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spacing w:after="0"/>
        <w:rPr>
          <w:sz w:val="20"/>
          <w:szCs w:val="20"/>
          <w:color w:val="auto"/>
        </w:rPr>
      </w:pPr>
      <w:r>
        <w:rPr>
          <w:rFonts w:ascii="Times New Roman" w:cs="Times New Roman" w:eastAsia="Times New Roman" w:hAnsi="Times New Roman"/>
          <w:sz w:val="24"/>
          <w:szCs w:val="24"/>
          <w:color w:val="auto"/>
        </w:rPr>
        <w:t>CONCLUDING LESSON</w:t>
      </w:r>
    </w:p>
    <w:p>
      <w:pPr>
        <w:jc w:val="center"/>
        <w:ind w:right="20"/>
        <w:spacing w:after="0"/>
        <w:rPr>
          <w:sz w:val="20"/>
          <w:szCs w:val="20"/>
          <w:color w:val="auto"/>
        </w:rPr>
      </w:pPr>
      <w:r>
        <w:rPr>
          <w:rFonts w:ascii="Times New Roman" w:cs="Times New Roman" w:eastAsia="Times New Roman" w:hAnsi="Times New Roman"/>
          <w:sz w:val="24"/>
          <w:szCs w:val="24"/>
          <w:color w:val="auto"/>
        </w:rPr>
        <w:t>DRUGS ACTING ON THE NERVOUS SYSTEM</w:t>
      </w:r>
    </w:p>
    <w:p>
      <w:pPr>
        <w:spacing w:after="0" w:line="27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The task for the written work in concluding lesson will include 3 parts.</w:t>
      </w:r>
    </w:p>
    <w:p>
      <w:pPr>
        <w:spacing w:after="0" w:line="12" w:lineRule="exact"/>
        <w:rPr>
          <w:sz w:val="24"/>
          <w:szCs w:val="24"/>
          <w:color w:val="auto"/>
        </w:rPr>
      </w:pPr>
    </w:p>
    <w:p>
      <w:pPr>
        <w:ind w:firstLine="701"/>
        <w:spacing w:after="0" w:line="234" w:lineRule="auto"/>
        <w:tabs>
          <w:tab w:leader="none" w:pos="958" w:val="left"/>
        </w:tabs>
        <w:numPr>
          <w:ilvl w:val="0"/>
          <w:numId w:val="1"/>
        </w:numPr>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u w:val="single" w:color="auto"/>
          <w:color w:val="auto"/>
        </w:rPr>
        <w:t xml:space="preserve">To indicate the main representatives of the next pharmacologic groups with classification </w:t>
      </w:r>
      <w:r>
        <w:rPr>
          <w:rFonts w:ascii="Times New Roman" w:cs="Times New Roman" w:eastAsia="Times New Roman" w:hAnsi="Times New Roman"/>
          <w:sz w:val="24"/>
          <w:szCs w:val="24"/>
          <w:color w:val="auto"/>
        </w:rPr>
        <w:t>(2 – 3 groups from the listed below):</w:t>
      </w:r>
    </w:p>
    <w:p>
      <w:pPr>
        <w:spacing w:after="0" w:line="1" w:lineRule="exact"/>
        <w:rPr>
          <w:rFonts w:ascii="Times New Roman" w:cs="Times New Roman" w:eastAsia="Times New Roman" w:hAnsi="Times New Roman"/>
          <w:sz w:val="24"/>
          <w:szCs w:val="24"/>
          <w:u w:val="single" w:color="auto"/>
          <w:color w:val="auto"/>
        </w:rPr>
      </w:pP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 local anesthetics;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 astringent, adsorbing and counterirritating drugs;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3) M-cholinergic agonists and directly acting M, N-cholinergic agonists;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4) indirectly acting M, N-cholinergic agonists (cholinesterase inhibitors);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5) M-cholinergic antagonists;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6) ganglionic-blocking drugs;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7) neuromuscular-blocking drugs;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8) alpha, beta-adrenergic agonists;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9) alpha-adrenergic agonists;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10) beta-adrenergic agonists, dopamine agonists;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11) alpha-antagonists and alpha, beta-antagonists;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12) general anesthetics (inhalational anf intravenous);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13) hypnotic drugs;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19) drugs for the treatment of alcoholism;</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20) opioid analgesics and their antagonists;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21) non-opioid analgesics;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22) antiepileptic drugs;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23) antiparkinsonic drugs;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24) drugs for the treatment of spasticity (skeletal muscle relaxants);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25) antipsychotic drugs (neuroleptics);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26) anxiolytic drugs;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27) antidepressants;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28) normothymic (mood-stabilizing, antimanic drugs);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29) psychostimulants (psychomotor stimulants);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30) nootropic drugs (psychometabolic drugs) and drugs for treatment of Alzheimer disease.</w:t>
      </w:r>
    </w:p>
    <w:p>
      <w:pPr>
        <w:spacing w:after="0" w:line="288" w:lineRule="exact"/>
        <w:rPr>
          <w:rFonts w:ascii="Times New Roman" w:cs="Times New Roman" w:eastAsia="Times New Roman" w:hAnsi="Times New Roman"/>
          <w:sz w:val="24"/>
          <w:szCs w:val="24"/>
          <w:u w:val="single" w:color="auto"/>
          <w:color w:val="auto"/>
        </w:rPr>
      </w:pPr>
    </w:p>
    <w:p>
      <w:pPr>
        <w:ind w:right="20" w:firstLine="701"/>
        <w:spacing w:after="0" w:line="234" w:lineRule="auto"/>
        <w:tabs>
          <w:tab w:leader="none" w:pos="970" w:val="left"/>
        </w:tabs>
        <w:numPr>
          <w:ilvl w:val="0"/>
          <w:numId w:val="1"/>
        </w:numPr>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u w:val="single" w:color="auto"/>
          <w:color w:val="auto"/>
        </w:rPr>
        <w:t>To prescribe, to indicate possible application and to explain mechanism of therapeutical effect (why does it help in this disease) for the next drugs</w:t>
      </w:r>
      <w:r>
        <w:rPr>
          <w:rFonts w:ascii="Times New Roman" w:cs="Times New Roman" w:eastAsia="Times New Roman" w:hAnsi="Times New Roman"/>
          <w:sz w:val="24"/>
          <w:szCs w:val="24"/>
          <w:color w:val="auto"/>
        </w:rPr>
        <w:t xml:space="preserve"> (5 drugs from listed below):</w:t>
      </w:r>
    </w:p>
    <w:p>
      <w:pPr>
        <w:spacing w:after="0" w:line="1" w:lineRule="exact"/>
        <w:rPr>
          <w:rFonts w:ascii="Times New Roman" w:cs="Times New Roman" w:eastAsia="Times New Roman" w:hAnsi="Times New Roman"/>
          <w:sz w:val="24"/>
          <w:szCs w:val="24"/>
          <w:u w:val="single" w:color="auto"/>
          <w:color w:val="auto"/>
        </w:rPr>
      </w:pP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 solution of Procaine in vials for infiltrative anesthesia;</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2) solution of Tetracaine as eye drops;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3) Pilocarpine as eye ointment;</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4) Betanechol in tablets;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5) solution of Carbachole as eye drops;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6) Pyridostigmine in tablets;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7) solution of Edrofonium in ampoules;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8) Donepezil in tablets;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9) solution of Atropine in ampoules;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10) solution of Tropicamide as eye drops;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11) Oxybutynin in tablets;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12) Ipratropium as an aerozole;</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13) solution of Epinephrine in ampoules;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14) solution of Phenylephrine as eye drops;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15) solution of Xylomethazoline as nasal drops;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16) solution of Dobutamine in ampoules;</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17) Salbutamol as aerosol;</w:t>
      </w:r>
    </w:p>
    <w:p>
      <w:pPr>
        <w:ind w:left="700"/>
        <w:spacing w:after="0"/>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18) solution of Dopamine in ampoules;</w:t>
      </w:r>
    </w:p>
    <w:p>
      <w:pPr>
        <w:sectPr>
          <w:pgSz w:w="11900" w:h="16838" w:orient="portrait"/>
          <w:cols w:equalWidth="0" w:num="1">
            <w:col w:w="9640"/>
          </w:cols>
          <w:pgMar w:left="1140" w:top="1122" w:right="1126" w:bottom="163" w:gutter="0" w:footer="0" w:header="0"/>
        </w:sectPr>
      </w:pPr>
    </w:p>
    <w:p>
      <w:pPr>
        <w:spacing w:after="0" w:line="358" w:lineRule="exact"/>
        <w:rPr>
          <w:sz w:val="24"/>
          <w:szCs w:val="24"/>
          <w:color w:val="auto"/>
        </w:rPr>
      </w:pPr>
    </w:p>
    <w:p>
      <w:pPr>
        <w:ind w:left="9520"/>
        <w:spacing w:after="0"/>
        <w:rPr>
          <w:sz w:val="20"/>
          <w:szCs w:val="20"/>
          <w:color w:val="auto"/>
        </w:rPr>
      </w:pPr>
      <w:r>
        <w:rPr>
          <w:rFonts w:ascii="Times New Roman" w:cs="Times New Roman" w:eastAsia="Times New Roman" w:hAnsi="Times New Roman"/>
          <w:sz w:val="24"/>
          <w:szCs w:val="24"/>
          <w:color w:val="auto"/>
        </w:rPr>
        <w:t>1</w:t>
      </w:r>
    </w:p>
    <w:p>
      <w:pPr>
        <w:sectPr>
          <w:pgSz w:w="11900" w:h="16838" w:orient="portrait"/>
          <w:cols w:equalWidth="0" w:num="1">
            <w:col w:w="9640"/>
          </w:cols>
          <w:pgMar w:left="1140" w:top="1122" w:right="1126" w:bottom="163" w:gutter="0" w:footer="0" w:header="0"/>
          <w:type w:val="continuous"/>
        </w:sectPr>
      </w:pP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Tamsulosin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Propranolol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Bisoprolol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Nebivolol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solution of Timolol as eye drops;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Carvedilol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Chlordiazepoxide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Triazolam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Zolpidem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Disulfiram intablets;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solution of Morphine in ampoules;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Methadone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Buprenorphine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Tramadol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solution of Naloxone in ampules;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Naltrexone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Ketorolac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Phenytoin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Carbamazepine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Ethosuximide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Valproic acid in capsules;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Lamotrigine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tablets containing Levodopa and Carbidopa;</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Trihexyphenidyl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Baclofen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solution of Chlorpromazine in ampoules;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Galoperidol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solution of Fluphenazine decanoate in ampoules;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Clozapine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Risperidone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Diazepam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Alprazolam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Buspirone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Amitriptyline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Fluoxetine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Sertraline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Trazodone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Mirtazapine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Venlafaxine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Bupropion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Lithium carbonate in tablets;</w:t>
      </w:r>
    </w:p>
    <w:p>
      <w:pPr>
        <w:ind w:left="1087" w:hanging="379"/>
        <w:spacing w:after="0"/>
        <w:tabs>
          <w:tab w:leader="none" w:pos="1087"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Memantine in tablets.</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ind w:left="247" w:hanging="247"/>
        <w:spacing w:after="0"/>
        <w:tabs>
          <w:tab w:leader="none" w:pos="247" w:val="left"/>
        </w:tabs>
        <w:numPr>
          <w:ilvl w:val="0"/>
          <w:numId w:val="3"/>
        </w:numPr>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u w:val="single" w:color="auto"/>
          <w:color w:val="auto"/>
        </w:rPr>
        <w:t>To prepare the next questions</w:t>
      </w:r>
      <w:r>
        <w:rPr>
          <w:rFonts w:ascii="Times New Roman" w:cs="Times New Roman" w:eastAsia="Times New Roman" w:hAnsi="Times New Roman"/>
          <w:sz w:val="24"/>
          <w:szCs w:val="24"/>
          <w:color w:val="auto"/>
        </w:rPr>
        <w:t xml:space="preserve"> (3 questions from the listed below):</w:t>
      </w:r>
    </w:p>
    <w:p>
      <w:pPr>
        <w:spacing w:after="0" w:line="288" w:lineRule="exact"/>
        <w:rPr>
          <w:sz w:val="20"/>
          <w:szCs w:val="20"/>
          <w:color w:val="auto"/>
        </w:rPr>
      </w:pPr>
    </w:p>
    <w:p>
      <w:pPr>
        <w:ind w:left="7" w:right="260" w:firstLine="713"/>
        <w:spacing w:after="0" w:line="236" w:lineRule="auto"/>
        <w:tabs>
          <w:tab w:leader="none" w:pos="97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Local anesthetics: definition, mechanism of action, classification (by chemical structure and by duration of action). Factors influencing on the effect of the local anesthetics. Resorbtive action of the local anesthetics.</w:t>
      </w:r>
    </w:p>
    <w:p>
      <w:pPr>
        <w:spacing w:after="0" w:line="14" w:lineRule="exact"/>
        <w:rPr>
          <w:rFonts w:ascii="Times New Roman" w:cs="Times New Roman" w:eastAsia="Times New Roman" w:hAnsi="Times New Roman"/>
          <w:sz w:val="24"/>
          <w:szCs w:val="24"/>
          <w:color w:val="auto"/>
        </w:rPr>
      </w:pPr>
    </w:p>
    <w:p>
      <w:pPr>
        <w:ind w:left="7" w:right="20" w:firstLine="713"/>
        <w:spacing w:after="0" w:line="234" w:lineRule="auto"/>
        <w:tabs>
          <w:tab w:leader="none" w:pos="987"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Ways of application of the local anesthesia (kinds of anesthesia). Distinctive features of the most known local anesthetics.</w:t>
      </w:r>
    </w:p>
    <w:p>
      <w:pPr>
        <w:sectPr>
          <w:pgSz w:w="11900" w:h="16838" w:orient="portrait"/>
          <w:cols w:equalWidth="0" w:num="1">
            <w:col w:w="9647"/>
          </w:cols>
          <w:pgMar w:left="1133" w:top="1122" w:right="112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9527"/>
        <w:spacing w:after="0"/>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9647"/>
          </w:cols>
          <w:pgMar w:left="1133" w:top="1122" w:right="1126" w:bottom="163" w:gutter="0" w:footer="0" w:header="0"/>
          <w:type w:val="continuous"/>
        </w:sectPr>
      </w:pPr>
    </w:p>
    <w:p>
      <w:pPr>
        <w:ind w:right="20" w:firstLine="701"/>
        <w:spacing w:after="0" w:line="234" w:lineRule="auto"/>
        <w:tabs>
          <w:tab w:leader="none" w:pos="1059"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Biosynthesis and metabolism of acetylcholine. Classification and localization of cholinergic receptors.</w:t>
      </w:r>
    </w:p>
    <w:p>
      <w:pPr>
        <w:spacing w:after="0" w:line="14" w:lineRule="exact"/>
        <w:rPr>
          <w:rFonts w:ascii="Times New Roman" w:cs="Times New Roman" w:eastAsia="Times New Roman" w:hAnsi="Times New Roman"/>
          <w:sz w:val="24"/>
          <w:szCs w:val="24"/>
          <w:color w:val="auto"/>
        </w:rPr>
      </w:pPr>
    </w:p>
    <w:p>
      <w:pPr>
        <w:ind w:right="20" w:firstLine="701"/>
        <w:spacing w:after="0" w:line="234" w:lineRule="auto"/>
        <w:tabs>
          <w:tab w:leader="none" w:pos="1044"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M-cholinergic agonists (M-cholinomimetics): main representatives, effects, clinical application.</w:t>
      </w:r>
    </w:p>
    <w:p>
      <w:pPr>
        <w:spacing w:after="0" w:line="13" w:lineRule="exact"/>
        <w:rPr>
          <w:rFonts w:ascii="Times New Roman" w:cs="Times New Roman" w:eastAsia="Times New Roman" w:hAnsi="Times New Roman"/>
          <w:sz w:val="24"/>
          <w:szCs w:val="24"/>
          <w:color w:val="auto"/>
        </w:rPr>
      </w:pPr>
    </w:p>
    <w:p>
      <w:pPr>
        <w:ind w:right="20" w:firstLine="701"/>
        <w:spacing w:after="0" w:line="234" w:lineRule="auto"/>
        <w:tabs>
          <w:tab w:leader="none" w:pos="963"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 N-cholinergic agonists: direct and indirect agonists (cholinesterase inhibitors), effects and clinical application.</w:t>
      </w:r>
    </w:p>
    <w:p>
      <w:pPr>
        <w:spacing w:after="0" w:line="1" w:lineRule="exact"/>
        <w:rPr>
          <w:rFonts w:ascii="Times New Roman" w:cs="Times New Roman" w:eastAsia="Times New Roman" w:hAnsi="Times New Roman"/>
          <w:sz w:val="24"/>
          <w:szCs w:val="24"/>
          <w:color w:val="auto"/>
        </w:rPr>
      </w:pPr>
    </w:p>
    <w:p>
      <w:pPr>
        <w:ind w:left="940" w:hanging="239"/>
        <w:spacing w:after="0"/>
        <w:tabs>
          <w:tab w:leader="none" w:pos="9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Poisoning by cholinergic agonists: symptoms and treatment.</w:t>
      </w:r>
    </w:p>
    <w:p>
      <w:pPr>
        <w:spacing w:after="0" w:line="12" w:lineRule="exact"/>
        <w:rPr>
          <w:rFonts w:ascii="Times New Roman" w:cs="Times New Roman" w:eastAsia="Times New Roman" w:hAnsi="Times New Roman"/>
          <w:sz w:val="24"/>
          <w:szCs w:val="24"/>
          <w:color w:val="auto"/>
        </w:rPr>
      </w:pPr>
    </w:p>
    <w:p>
      <w:pPr>
        <w:ind w:right="20" w:firstLine="701"/>
        <w:spacing w:after="0" w:line="234" w:lineRule="auto"/>
        <w:tabs>
          <w:tab w:leader="none" w:pos="98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M-cholinergic antagonists (M-cholinoblokers): the main representatives, pharmacologic effects, application, adverse effects and contraindication. Distinctive features of specific agents.</w:t>
      </w:r>
    </w:p>
    <w:p>
      <w:pPr>
        <w:spacing w:after="0" w:line="1" w:lineRule="exact"/>
        <w:rPr>
          <w:rFonts w:ascii="Times New Roman" w:cs="Times New Roman" w:eastAsia="Times New Roman" w:hAnsi="Times New Roman"/>
          <w:sz w:val="24"/>
          <w:szCs w:val="24"/>
          <w:color w:val="auto"/>
        </w:rPr>
      </w:pPr>
    </w:p>
    <w:p>
      <w:pPr>
        <w:ind w:left="940" w:hanging="239"/>
        <w:spacing w:after="0"/>
        <w:tabs>
          <w:tab w:leader="none" w:pos="9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Poisoning by cholinergic antagonists: symptoms and treatment.</w:t>
      </w:r>
    </w:p>
    <w:p>
      <w:pPr>
        <w:spacing w:after="0" w:line="12" w:lineRule="exact"/>
        <w:rPr>
          <w:rFonts w:ascii="Times New Roman" w:cs="Times New Roman" w:eastAsia="Times New Roman" w:hAnsi="Times New Roman"/>
          <w:sz w:val="24"/>
          <w:szCs w:val="24"/>
          <w:color w:val="auto"/>
        </w:rPr>
      </w:pPr>
    </w:p>
    <w:p>
      <w:pPr>
        <w:ind w:right="20" w:firstLine="701"/>
        <w:spacing w:after="0" w:line="234" w:lineRule="auto"/>
        <w:tabs>
          <w:tab w:leader="none" w:pos="1064"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Classification of N-cholinergic antagonists. Ganglionic-blocking drugs: the main representatives, effects, application, adverse effects.</w:t>
      </w:r>
    </w:p>
    <w:p>
      <w:pPr>
        <w:spacing w:after="0" w:line="13" w:lineRule="exact"/>
        <w:rPr>
          <w:rFonts w:ascii="Times New Roman" w:cs="Times New Roman" w:eastAsia="Times New Roman" w:hAnsi="Times New Roman"/>
          <w:sz w:val="24"/>
          <w:szCs w:val="24"/>
          <w:color w:val="auto"/>
        </w:rPr>
      </w:pPr>
    </w:p>
    <w:p>
      <w:pPr>
        <w:ind w:right="20" w:firstLine="701"/>
        <w:spacing w:after="0" w:line="234" w:lineRule="auto"/>
        <w:tabs>
          <w:tab w:leader="none" w:pos="1099"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Neuromuscular-blocking drugs: classification by mechanism of the action, differences between groups, application. Overdosing of neuromuscular-blocking drugs and its treatment.</w:t>
      </w:r>
    </w:p>
    <w:p>
      <w:pPr>
        <w:spacing w:after="0" w:line="14" w:lineRule="exact"/>
        <w:rPr>
          <w:rFonts w:ascii="Times New Roman" w:cs="Times New Roman" w:eastAsia="Times New Roman" w:hAnsi="Times New Roman"/>
          <w:sz w:val="24"/>
          <w:szCs w:val="24"/>
          <w:color w:val="auto"/>
        </w:rPr>
      </w:pPr>
    </w:p>
    <w:p>
      <w:pPr>
        <w:ind w:firstLine="701"/>
        <w:spacing w:after="0" w:line="234" w:lineRule="auto"/>
        <w:tabs>
          <w:tab w:leader="none" w:pos="1138"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Biosynthesis of norepinephrine and its elimination from the synapse. Subtypes of adrenergic receptors (adrenoceptors): localization, effects.</w:t>
      </w:r>
    </w:p>
    <w:p>
      <w:pPr>
        <w:spacing w:after="0" w:line="13" w:lineRule="exact"/>
        <w:rPr>
          <w:rFonts w:ascii="Times New Roman" w:cs="Times New Roman" w:eastAsia="Times New Roman" w:hAnsi="Times New Roman"/>
          <w:sz w:val="24"/>
          <w:szCs w:val="24"/>
          <w:color w:val="auto"/>
        </w:rPr>
      </w:pPr>
    </w:p>
    <w:p>
      <w:pPr>
        <w:ind w:right="20" w:firstLine="701"/>
        <w:spacing w:after="0" w:line="234" w:lineRule="auto"/>
        <w:tabs>
          <w:tab w:leader="none" w:pos="1078"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Classification of adrenergic agonists by mechanism of action and by chemical structure, differences between groups.</w:t>
      </w:r>
    </w:p>
    <w:p>
      <w:pPr>
        <w:spacing w:after="0" w:line="13" w:lineRule="exact"/>
        <w:rPr>
          <w:rFonts w:ascii="Times New Roman" w:cs="Times New Roman" w:eastAsia="Times New Roman" w:hAnsi="Times New Roman"/>
          <w:sz w:val="24"/>
          <w:szCs w:val="24"/>
          <w:color w:val="auto"/>
        </w:rPr>
      </w:pPr>
    </w:p>
    <w:p>
      <w:pPr>
        <w:ind w:firstLine="701"/>
        <w:spacing w:after="0" w:line="234" w:lineRule="auto"/>
        <w:tabs>
          <w:tab w:leader="none" w:pos="1095"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Comparison of epinephrine and norepinephrine by effects and application. Effects and application of dopamine depending on dose.</w:t>
      </w:r>
    </w:p>
    <w:p>
      <w:pPr>
        <w:spacing w:after="0" w:line="1" w:lineRule="exact"/>
        <w:rPr>
          <w:rFonts w:ascii="Times New Roman" w:cs="Times New Roman" w:eastAsia="Times New Roman" w:hAnsi="Times New Roman"/>
          <w:sz w:val="24"/>
          <w:szCs w:val="24"/>
          <w:color w:val="auto"/>
        </w:rPr>
      </w:pPr>
    </w:p>
    <w:p>
      <w:pPr>
        <w:ind w:left="1060" w:hanging="359"/>
        <w:spacing w:after="0"/>
        <w:tabs>
          <w:tab w:leader="none" w:pos="106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α-Adrenergic agonists: the main representatives, effects and application.</w:t>
      </w:r>
    </w:p>
    <w:p>
      <w:pPr>
        <w:spacing w:after="0" w:line="12" w:lineRule="exact"/>
        <w:rPr>
          <w:rFonts w:ascii="Times New Roman" w:cs="Times New Roman" w:eastAsia="Times New Roman" w:hAnsi="Times New Roman"/>
          <w:sz w:val="24"/>
          <w:szCs w:val="24"/>
          <w:color w:val="auto"/>
        </w:rPr>
      </w:pPr>
    </w:p>
    <w:p>
      <w:pPr>
        <w:ind w:firstLine="701"/>
        <w:spacing w:after="0" w:line="234" w:lineRule="auto"/>
        <w:tabs>
          <w:tab w:leader="none" w:pos="1152"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β-Adrenergic agonists: classification, comparison of their effects and application. Dopamine – effects and application.</w:t>
      </w:r>
    </w:p>
    <w:p>
      <w:pPr>
        <w:spacing w:after="0" w:line="1" w:lineRule="exact"/>
        <w:rPr>
          <w:rFonts w:ascii="Times New Roman" w:cs="Times New Roman" w:eastAsia="Times New Roman" w:hAnsi="Times New Roman"/>
          <w:sz w:val="24"/>
          <w:szCs w:val="24"/>
          <w:color w:val="auto"/>
        </w:rPr>
      </w:pPr>
    </w:p>
    <w:p>
      <w:pPr>
        <w:ind w:left="1200" w:hanging="499"/>
        <w:spacing w:after="0"/>
        <w:tabs>
          <w:tab w:leader="none" w:pos="12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Alfa-adrenergic  antagonists:  classification,  effects,  differences  between  groups,</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application.</w:t>
      </w:r>
    </w:p>
    <w:p>
      <w:pPr>
        <w:spacing w:after="0" w:line="12" w:lineRule="exact"/>
        <w:rPr>
          <w:rFonts w:ascii="Times New Roman" w:cs="Times New Roman" w:eastAsia="Times New Roman" w:hAnsi="Times New Roman"/>
          <w:sz w:val="24"/>
          <w:szCs w:val="24"/>
          <w:color w:val="auto"/>
        </w:rPr>
      </w:pPr>
    </w:p>
    <w:p>
      <w:pPr>
        <w:ind w:right="20" w:firstLine="701"/>
        <w:spacing w:after="0" w:line="234" w:lineRule="auto"/>
        <w:tabs>
          <w:tab w:leader="none" w:pos="1097"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Beta-adrenergic antagonists: classification, therapeutic and adverse effects, differences between groups.</w:t>
      </w:r>
    </w:p>
    <w:p>
      <w:pPr>
        <w:spacing w:after="0" w:line="13" w:lineRule="exact"/>
        <w:rPr>
          <w:rFonts w:ascii="Times New Roman" w:cs="Times New Roman" w:eastAsia="Times New Roman" w:hAnsi="Times New Roman"/>
          <w:sz w:val="24"/>
          <w:szCs w:val="24"/>
          <w:color w:val="auto"/>
        </w:rPr>
      </w:pPr>
    </w:p>
    <w:p>
      <w:pPr>
        <w:ind w:firstLine="701"/>
        <w:spacing w:after="0" w:line="234" w:lineRule="auto"/>
        <w:tabs>
          <w:tab w:leader="none" w:pos="111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Application of beta-adrenergic antagonists, mechanisms of their beneficial effects in cardiovascular diseases.`</w:t>
      </w:r>
    </w:p>
    <w:p>
      <w:pPr>
        <w:spacing w:after="0" w:line="13" w:lineRule="exact"/>
        <w:rPr>
          <w:rFonts w:ascii="Times New Roman" w:cs="Times New Roman" w:eastAsia="Times New Roman" w:hAnsi="Times New Roman"/>
          <w:sz w:val="24"/>
          <w:szCs w:val="24"/>
          <w:color w:val="auto"/>
        </w:rPr>
      </w:pPr>
    </w:p>
    <w:p>
      <w:pPr>
        <w:ind w:right="20" w:firstLine="701"/>
        <w:spacing w:after="0" w:line="234" w:lineRule="auto"/>
        <w:tabs>
          <w:tab w:leader="none" w:pos="1198"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General anesthesia: definition, main features. Comparison of main inhalation anesthetics. The significance of MAC and blood – gas partition coefficient.</w:t>
      </w:r>
    </w:p>
    <w:p>
      <w:pPr>
        <w:spacing w:after="0" w:line="1" w:lineRule="exact"/>
        <w:rPr>
          <w:rFonts w:ascii="Times New Roman" w:cs="Times New Roman" w:eastAsia="Times New Roman" w:hAnsi="Times New Roman"/>
          <w:sz w:val="24"/>
          <w:szCs w:val="24"/>
          <w:color w:val="auto"/>
        </w:rPr>
      </w:pPr>
    </w:p>
    <w:p>
      <w:pPr>
        <w:ind w:left="1060" w:hanging="359"/>
        <w:spacing w:after="0"/>
        <w:tabs>
          <w:tab w:leader="none" w:pos="106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Comparison of main non-inhalation (intravenous) anesthetics. Preanesthetic medications.</w:t>
      </w:r>
    </w:p>
    <w:p>
      <w:pPr>
        <w:spacing w:after="0" w:line="12" w:lineRule="exact"/>
        <w:rPr>
          <w:rFonts w:ascii="Times New Roman" w:cs="Times New Roman" w:eastAsia="Times New Roman" w:hAnsi="Times New Roman"/>
          <w:sz w:val="24"/>
          <w:szCs w:val="24"/>
          <w:color w:val="auto"/>
        </w:rPr>
      </w:pPr>
    </w:p>
    <w:p>
      <w:pPr>
        <w:jc w:val="both"/>
        <w:ind w:firstLine="701"/>
        <w:spacing w:after="0" w:line="236" w:lineRule="auto"/>
        <w:tabs>
          <w:tab w:leader="none" w:pos="1251"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Hypnotic drugs: definition and classification. Mechanisms of action and pharmacological effects of benzodiazepine and non-benzodiazepine hypnotics. Comparison of duration of action of hypnotic drugs.</w:t>
      </w:r>
    </w:p>
    <w:p>
      <w:pPr>
        <w:spacing w:after="0" w:line="14" w:lineRule="exact"/>
        <w:rPr>
          <w:rFonts w:ascii="Times New Roman" w:cs="Times New Roman" w:eastAsia="Times New Roman" w:hAnsi="Times New Roman"/>
          <w:sz w:val="24"/>
          <w:szCs w:val="24"/>
          <w:color w:val="auto"/>
        </w:rPr>
      </w:pPr>
    </w:p>
    <w:p>
      <w:pPr>
        <w:ind w:firstLine="701"/>
        <w:spacing w:after="0" w:line="234" w:lineRule="auto"/>
        <w:tabs>
          <w:tab w:leader="none" w:pos="1097"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rules and precautions during administration of hypnotic drugs. Adverse effects of hypnotic drugs, their significance in different groups.</w:t>
      </w:r>
    </w:p>
    <w:p>
      <w:pPr>
        <w:spacing w:after="0" w:line="13" w:lineRule="exact"/>
        <w:rPr>
          <w:rFonts w:ascii="Times New Roman" w:cs="Times New Roman" w:eastAsia="Times New Roman" w:hAnsi="Times New Roman"/>
          <w:sz w:val="24"/>
          <w:szCs w:val="24"/>
          <w:color w:val="auto"/>
        </w:rPr>
      </w:pPr>
    </w:p>
    <w:p>
      <w:pPr>
        <w:ind w:firstLine="701"/>
        <w:spacing w:after="0" w:line="234" w:lineRule="auto"/>
        <w:tabs>
          <w:tab w:leader="none" w:pos="114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Acute poisoning by ethanol and its management. Pharmacotherapy of alcoholism, mechanisms of action of the most important drugs.</w:t>
      </w:r>
    </w:p>
    <w:p>
      <w:pPr>
        <w:spacing w:after="0" w:line="13" w:lineRule="exact"/>
        <w:rPr>
          <w:rFonts w:ascii="Times New Roman" w:cs="Times New Roman" w:eastAsia="Times New Roman" w:hAnsi="Times New Roman"/>
          <w:sz w:val="24"/>
          <w:szCs w:val="24"/>
          <w:color w:val="auto"/>
        </w:rPr>
      </w:pPr>
    </w:p>
    <w:p>
      <w:pPr>
        <w:jc w:val="both"/>
        <w:ind w:right="20" w:firstLine="701"/>
        <w:spacing w:after="0" w:line="237" w:lineRule="auto"/>
        <w:tabs>
          <w:tab w:leader="none" w:pos="1215"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Opioid (narcotic) analgesics: mechanism of action, classification. The main pharmacologic effects of morphine and other strong agonists of opioid receptors, distinctive features of other groups. Adverse effects of opioid analgesics and their significance in different groups of drugs.</w:t>
      </w:r>
    </w:p>
    <w:p>
      <w:pPr>
        <w:spacing w:after="0" w:line="13" w:lineRule="exact"/>
        <w:rPr>
          <w:rFonts w:ascii="Times New Roman" w:cs="Times New Roman" w:eastAsia="Times New Roman" w:hAnsi="Times New Roman"/>
          <w:sz w:val="24"/>
          <w:szCs w:val="24"/>
          <w:color w:val="auto"/>
        </w:rPr>
      </w:pPr>
    </w:p>
    <w:p>
      <w:pPr>
        <w:ind w:firstLine="701"/>
        <w:spacing w:after="0" w:line="234" w:lineRule="auto"/>
        <w:tabs>
          <w:tab w:leader="none" w:pos="1083"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Opioid dependence: symptoms, treatment. Acute poisoning by opioids analgesics: main features and treatment. Antagonists of opioid receptors and their use.</w:t>
      </w:r>
    </w:p>
    <w:p>
      <w:pPr>
        <w:spacing w:after="0" w:line="13" w:lineRule="exact"/>
        <w:rPr>
          <w:rFonts w:ascii="Times New Roman" w:cs="Times New Roman" w:eastAsia="Times New Roman" w:hAnsi="Times New Roman"/>
          <w:sz w:val="24"/>
          <w:szCs w:val="24"/>
          <w:color w:val="auto"/>
        </w:rPr>
      </w:pPr>
    </w:p>
    <w:p>
      <w:pPr>
        <w:ind w:firstLine="701"/>
        <w:spacing w:after="0" w:line="234" w:lineRule="auto"/>
        <w:tabs>
          <w:tab w:leader="none" w:pos="1121"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Non-opioid analgesics (analgesics –antipyretics), their mechanism of action, effects, application, adverse effects.</w:t>
      </w:r>
    </w:p>
    <w:p>
      <w:pPr>
        <w:spacing w:after="0" w:line="14" w:lineRule="exact"/>
        <w:rPr>
          <w:rFonts w:ascii="Times New Roman" w:cs="Times New Roman" w:eastAsia="Times New Roman" w:hAnsi="Times New Roman"/>
          <w:sz w:val="24"/>
          <w:szCs w:val="24"/>
          <w:color w:val="auto"/>
        </w:rPr>
      </w:pPr>
    </w:p>
    <w:p>
      <w:pPr>
        <w:ind w:right="20" w:firstLine="701"/>
        <w:spacing w:after="0" w:line="234" w:lineRule="auto"/>
        <w:tabs>
          <w:tab w:leader="none" w:pos="11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Epilepsy - the main clinical forms, pharmacologic management (with names of drugs used for the most important pharmacological forms). Status epilepticus and its treatment.</w:t>
      </w:r>
    </w:p>
    <w:p>
      <w:pPr>
        <w:spacing w:after="0" w:line="13" w:lineRule="exact"/>
        <w:rPr>
          <w:rFonts w:ascii="Times New Roman" w:cs="Times New Roman" w:eastAsia="Times New Roman" w:hAnsi="Times New Roman"/>
          <w:sz w:val="24"/>
          <w:szCs w:val="24"/>
          <w:color w:val="auto"/>
        </w:rPr>
      </w:pPr>
    </w:p>
    <w:p>
      <w:pPr>
        <w:ind w:right="20" w:firstLine="701"/>
        <w:spacing w:after="0" w:line="234" w:lineRule="auto"/>
        <w:tabs>
          <w:tab w:leader="none" w:pos="1119"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Mechanisms of action of drugs for treatment of epilepsy (with examples of drugs). Adverse effects of antepileptic drugs (on the example of 5 representatives).</w:t>
      </w:r>
    </w:p>
    <w:p>
      <w:pPr>
        <w:sectPr>
          <w:pgSz w:w="11900" w:h="16838" w:orient="portrait"/>
          <w:cols w:equalWidth="0" w:num="1">
            <w:col w:w="9640"/>
          </w:cols>
          <w:pgMar w:left="1140" w:top="1135" w:right="112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9520"/>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640"/>
          </w:cols>
          <w:pgMar w:left="1140" w:top="1135" w:right="1126" w:bottom="163" w:gutter="0" w:footer="0" w:header="0"/>
          <w:type w:val="continuous"/>
        </w:sectPr>
      </w:pPr>
    </w:p>
    <w:p>
      <w:pPr>
        <w:jc w:val="both"/>
        <w:ind w:firstLine="701"/>
        <w:spacing w:after="0" w:line="236" w:lineRule="auto"/>
        <w:tabs>
          <w:tab w:leader="none" w:pos="1128"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Parkinsonism: role of different neurotransmitters in pathogenesis, approaches to its management. Classification of drugs for treatment of parkinsonism, mechanisms of their of action. Distinctive features of action of combined drugs (levodopa/carbidopa).</w:t>
      </w:r>
    </w:p>
    <w:p>
      <w:pPr>
        <w:spacing w:after="0" w:line="14" w:lineRule="exact"/>
        <w:rPr>
          <w:rFonts w:ascii="Times New Roman" w:cs="Times New Roman" w:eastAsia="Times New Roman" w:hAnsi="Times New Roman"/>
          <w:sz w:val="24"/>
          <w:szCs w:val="24"/>
          <w:color w:val="auto"/>
        </w:rPr>
      </w:pPr>
    </w:p>
    <w:p>
      <w:pPr>
        <w:jc w:val="both"/>
        <w:ind w:firstLine="701"/>
        <w:spacing w:after="0" w:line="236" w:lineRule="auto"/>
        <w:tabs>
          <w:tab w:leader="none" w:pos="1128"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Antipsychotic drugs: definition, classification, mechanisms of action of typical and atypical antipsychotic drugs, their influence on neurotransmitters and receptors. Difference between typical and atypical antipsychotic drugs by therapeutic and adverse effects.</w:t>
      </w:r>
    </w:p>
    <w:p>
      <w:pPr>
        <w:spacing w:after="0" w:line="1" w:lineRule="exact"/>
        <w:rPr>
          <w:rFonts w:ascii="Times New Roman" w:cs="Times New Roman" w:eastAsia="Times New Roman" w:hAnsi="Times New Roman"/>
          <w:sz w:val="24"/>
          <w:szCs w:val="24"/>
          <w:color w:val="auto"/>
        </w:rPr>
      </w:pPr>
    </w:p>
    <w:p>
      <w:pPr>
        <w:ind w:left="1120" w:hanging="419"/>
        <w:spacing w:after="0"/>
        <w:tabs>
          <w:tab w:leader="none" w:pos="112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Adverse effects of antipsychotic drugs. Extrapyramidal disorders: types, symptoms,</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treatments.</w:t>
      </w:r>
    </w:p>
    <w:p>
      <w:pPr>
        <w:spacing w:after="0" w:line="12" w:lineRule="exact"/>
        <w:rPr>
          <w:rFonts w:ascii="Times New Roman" w:cs="Times New Roman" w:eastAsia="Times New Roman" w:hAnsi="Times New Roman"/>
          <w:sz w:val="24"/>
          <w:szCs w:val="24"/>
          <w:color w:val="auto"/>
        </w:rPr>
      </w:pPr>
    </w:p>
    <w:p>
      <w:pPr>
        <w:ind w:firstLine="701"/>
        <w:spacing w:after="0" w:line="234" w:lineRule="auto"/>
        <w:tabs>
          <w:tab w:leader="none" w:pos="1138"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Anxiolytic drugs: definition, classification, mechanisms of action. Therapeutic and adverse effects, application.</w:t>
      </w:r>
    </w:p>
    <w:p>
      <w:pPr>
        <w:spacing w:after="0" w:line="13" w:lineRule="exact"/>
        <w:rPr>
          <w:rFonts w:ascii="Times New Roman" w:cs="Times New Roman" w:eastAsia="Times New Roman" w:hAnsi="Times New Roman"/>
          <w:sz w:val="24"/>
          <w:szCs w:val="24"/>
          <w:color w:val="auto"/>
        </w:rPr>
      </w:pPr>
    </w:p>
    <w:p>
      <w:pPr>
        <w:ind w:firstLine="701"/>
        <w:spacing w:after="0" w:line="234" w:lineRule="auto"/>
        <w:tabs>
          <w:tab w:leader="none" w:pos="1076"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Antidepressants: classification (with the most important representatives), mechanisms of action of different groups of antidepressants.</w:t>
      </w:r>
    </w:p>
    <w:p>
      <w:pPr>
        <w:spacing w:after="0" w:line="13" w:lineRule="exact"/>
        <w:rPr>
          <w:rFonts w:ascii="Times New Roman" w:cs="Times New Roman" w:eastAsia="Times New Roman" w:hAnsi="Times New Roman"/>
          <w:sz w:val="24"/>
          <w:szCs w:val="24"/>
          <w:color w:val="auto"/>
        </w:rPr>
      </w:pPr>
    </w:p>
    <w:p>
      <w:pPr>
        <w:ind w:right="20" w:firstLine="701"/>
        <w:spacing w:after="0" w:line="234" w:lineRule="auto"/>
        <w:tabs>
          <w:tab w:leader="none" w:pos="110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Comparison of different groups of antidepressants (by adverse effects and therapeutic index). Overdosing of tricyclic antidepressants: symptoms, treatment.</w:t>
      </w:r>
    </w:p>
    <w:p>
      <w:pPr>
        <w:spacing w:after="0" w:line="14" w:lineRule="exact"/>
        <w:rPr>
          <w:rFonts w:ascii="Times New Roman" w:cs="Times New Roman" w:eastAsia="Times New Roman" w:hAnsi="Times New Roman"/>
          <w:sz w:val="24"/>
          <w:szCs w:val="24"/>
          <w:color w:val="auto"/>
        </w:rPr>
      </w:pPr>
    </w:p>
    <w:p>
      <w:pPr>
        <w:jc w:val="both"/>
        <w:ind w:firstLine="701"/>
        <w:spacing w:after="0" w:line="236" w:lineRule="auto"/>
        <w:tabs>
          <w:tab w:leader="none" w:pos="1073"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Mood-stabilizing (drugs for treatment of bipolar disorders, anti-manic) drugs: definition, main representatives. Lithium carbonate: mechanism of the action, therapeutic and adverse effects. Role of other drugs in bipolar disorders.</w:t>
      </w:r>
    </w:p>
    <w:p>
      <w:pPr>
        <w:spacing w:after="0" w:line="13" w:lineRule="exact"/>
        <w:rPr>
          <w:rFonts w:ascii="Times New Roman" w:cs="Times New Roman" w:eastAsia="Times New Roman" w:hAnsi="Times New Roman"/>
          <w:sz w:val="24"/>
          <w:szCs w:val="24"/>
          <w:color w:val="auto"/>
        </w:rPr>
      </w:pPr>
    </w:p>
    <w:p>
      <w:pPr>
        <w:ind w:right="20" w:firstLine="701"/>
        <w:spacing w:after="0" w:line="234" w:lineRule="auto"/>
        <w:tabs>
          <w:tab w:leader="none" w:pos="1162"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Psychostimulants (psychomotor stimulants): definition, main representatives, their mechanisms of action, effects, possible application. Abuse of amphetamine and other stimulants.</w:t>
      </w:r>
    </w:p>
    <w:p>
      <w:pPr>
        <w:spacing w:after="0" w:line="13" w:lineRule="exact"/>
        <w:rPr>
          <w:rFonts w:ascii="Times New Roman" w:cs="Times New Roman" w:eastAsia="Times New Roman" w:hAnsi="Times New Roman"/>
          <w:sz w:val="24"/>
          <w:szCs w:val="24"/>
          <w:color w:val="auto"/>
        </w:rPr>
      </w:pPr>
    </w:p>
    <w:p>
      <w:pPr>
        <w:jc w:val="both"/>
        <w:ind w:firstLine="701"/>
        <w:spacing w:after="0" w:line="236" w:lineRule="auto"/>
        <w:tabs>
          <w:tab w:leader="none" w:pos="1184"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Nootropic drugs (psychometabolic stimulators): definition, main representatives, mechanisms of action, effects, possible application. Drugs for treatment of Alzheimer disease, mechanisms of action.</w:t>
      </w:r>
    </w:p>
    <w:p>
      <w:pPr>
        <w:sectPr>
          <w:pgSz w:w="11900" w:h="16838" w:orient="portrait"/>
          <w:cols w:equalWidth="0" w:num="1">
            <w:col w:w="9640"/>
          </w:cols>
          <w:pgMar w:left="1140" w:top="1135" w:right="112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9520"/>
        <w:spacing w:after="0"/>
        <w:rPr>
          <w:sz w:val="20"/>
          <w:szCs w:val="20"/>
          <w:color w:val="auto"/>
        </w:rPr>
      </w:pPr>
      <w:r>
        <w:rPr>
          <w:rFonts w:ascii="Times New Roman" w:cs="Times New Roman" w:eastAsia="Times New Roman" w:hAnsi="Times New Roman"/>
          <w:sz w:val="24"/>
          <w:szCs w:val="24"/>
          <w:color w:val="auto"/>
        </w:rPr>
        <w:t>4</w:t>
      </w:r>
    </w:p>
    <w:sectPr>
      <w:pgSz w:w="11900" w:h="16838" w:orient="portrait"/>
      <w:cols w:equalWidth="0" w:num="1">
        <w:col w:w="9640"/>
      </w:cols>
      <w:pgMar w:left="1140" w:top="1135" w:right="1126" w:bottom="16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2AE"/>
    <w:multiLevelType w:val="hybridMultilevel"/>
    <w:lvl w:ilvl="0">
      <w:lvlJc w:val="left"/>
      <w:lvlText w:val="%1."/>
      <w:numFmt w:val="decimal"/>
      <w:start w:val="1"/>
    </w:lvl>
  </w:abstractNum>
  <w:abstractNum w:abstractNumId="1">
    <w:nsid w:val="6952"/>
    <w:multiLevelType w:val="hybridMultilevel"/>
    <w:lvl w:ilvl="0">
      <w:lvlJc w:val="left"/>
      <w:lvlText w:val="%1"/>
      <w:numFmt w:val="decimal"/>
      <w:start w:val="1"/>
    </w:lvl>
    <w:lvl w:ilvl="1">
      <w:lvlJc w:val="left"/>
      <w:lvlText w:val="%2)"/>
      <w:numFmt w:val="decimal"/>
      <w:start w:val="19"/>
    </w:lvl>
  </w:abstractNum>
  <w:abstractNum w:abstractNumId="2">
    <w:nsid w:val="5F90"/>
    <w:multiLevelType w:val="hybridMultilevel"/>
    <w:lvl w:ilvl="0">
      <w:lvlJc w:val="left"/>
      <w:lvlText w:val="%1."/>
      <w:numFmt w:val="decimal"/>
      <w:start w:val="3"/>
    </w:lvl>
    <w:lvl w:ilvl="1">
      <w:lvlJc w:val="left"/>
      <w:lvlText w:val="%2"/>
      <w:numFmt w:val="decimal"/>
      <w:start w:val="1"/>
    </w:lvl>
  </w:abstractNum>
  <w:abstractNum w:abstractNumId="3">
    <w:nsid w:val="1649"/>
    <w:multiLevelType w:val="hybridMultilevel"/>
    <w:lvl w:ilvl="0">
      <w:lvlJc w:val="left"/>
      <w:lvlText w:val="%1."/>
      <w:numFmt w:val="decimal"/>
      <w:start w:val="1"/>
    </w:lvl>
  </w:abstractNum>
  <w:abstractNum w:abstractNumId="4">
    <w:nsid w:val="6DF1"/>
    <w:multiLevelType w:val="hybridMultilevel"/>
    <w:lvl w:ilvl="0">
      <w:lvlJc w:val="left"/>
      <w:lvlText w:val="%1."/>
      <w:numFmt w:val="decimal"/>
      <w:start w:val="3"/>
    </w:lvl>
  </w:abstractNum>
  <w:abstractNum w:abstractNumId="5">
    <w:nsid w:val="5AF1"/>
    <w:multiLevelType w:val="hybridMultilevel"/>
    <w:lvl w:ilvl="0">
      <w:lvlJc w:val="left"/>
      <w:lvlText w:val="%1."/>
      <w:numFmt w:val="decimal"/>
      <w:start w:val="13"/>
    </w:lvl>
  </w:abstractNum>
  <w:abstractNum w:abstractNumId="6">
    <w:nsid w:val="41BB"/>
    <w:multiLevelType w:val="hybridMultilevel"/>
    <w:lvl w:ilvl="0">
      <w:lvlJc w:val="left"/>
      <w:lvlText w:val="%1."/>
      <w:numFmt w:val="decimal"/>
      <w:start w:val="2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2018-09-18T12:43:22Z</dcterms:created>
  <dcterms:modified xsi:type="dcterms:W3CDTF">2018-09-18T12:43:22Z</dcterms:modified>
</cp:coreProperties>
</file>

<file path=docProps/custom.xml><?xml version="1.0" encoding="utf-8"?>
<Properties xmlns:vt="http://schemas.openxmlformats.org/officeDocument/2006/docPropsVTypes" xmlns="http://schemas.openxmlformats.org/officeDocument/2006/custom-properties"/>
</file>