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55" w:rsidRPr="00FA4FD1" w:rsidRDefault="00F172D3" w:rsidP="00FB0F4D">
      <w:pPr>
        <w:spacing w:before="53" w:line="278" w:lineRule="auto"/>
        <w:ind w:left="1299" w:right="686" w:hanging="956"/>
        <w:jc w:val="center"/>
        <w:rPr>
          <w:b/>
          <w:lang w:val="ru-RU"/>
        </w:rPr>
      </w:pPr>
      <w:r w:rsidRPr="00FA4FD1">
        <w:rPr>
          <w:b/>
          <w:lang w:val="ru-RU"/>
        </w:rPr>
        <w:t xml:space="preserve">ВОПРОСЫ </w:t>
      </w:r>
      <w:r w:rsidR="00FB0F4D">
        <w:rPr>
          <w:b/>
          <w:lang w:val="ru-RU"/>
        </w:rPr>
        <w:t xml:space="preserve">ДЛЯ </w:t>
      </w:r>
      <w:r w:rsidR="006B7787">
        <w:rPr>
          <w:b/>
        </w:rPr>
        <w:t>II</w:t>
      </w:r>
      <w:r w:rsidR="006B7787">
        <w:rPr>
          <w:b/>
          <w:lang w:val="ru-RU"/>
        </w:rPr>
        <w:t xml:space="preserve"> </w:t>
      </w:r>
      <w:r w:rsidR="00FB0F4D">
        <w:rPr>
          <w:b/>
          <w:lang w:val="ru-RU"/>
        </w:rPr>
        <w:t xml:space="preserve">ЭТАПНОЙ АТТЕСТАЦИИ </w:t>
      </w:r>
      <w:bookmarkStart w:id="0" w:name="_GoBack"/>
      <w:bookmarkEnd w:id="0"/>
      <w:r w:rsidR="00FB0F4D">
        <w:rPr>
          <w:b/>
          <w:lang w:val="ru-RU"/>
        </w:rPr>
        <w:t>ВРАЧЕЙ-ИНТЕРНОВ</w:t>
      </w:r>
      <w:r w:rsidRPr="00FA4FD1">
        <w:rPr>
          <w:b/>
          <w:lang w:val="ru-RU"/>
        </w:rPr>
        <w:t xml:space="preserve"> ПО АНЕСТЕЗИОЛОГИИ И РЕАНИМАТОЛОГИИ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93" w:line="278" w:lineRule="auto"/>
        <w:ind w:left="0" w:right="108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Современные подходы к оценке боли в анестезиологии и интенсивной терапии у взрослых и</w:t>
      </w:r>
      <w:r w:rsidRPr="00153089">
        <w:rPr>
          <w:spacing w:val="-2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детей.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4" w:lineRule="exact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Современные подходы к лечению хронического болевого</w:t>
      </w:r>
      <w:r w:rsidRPr="00153089">
        <w:rPr>
          <w:spacing w:val="-14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синдрома.</w:t>
      </w:r>
      <w:r w:rsidR="00563615">
        <w:rPr>
          <w:sz w:val="24"/>
          <w:lang w:val="ru-RU"/>
        </w:rPr>
        <w:t xml:space="preserve"> Понятие </w:t>
      </w:r>
      <w:proofErr w:type="spellStart"/>
      <w:r w:rsidR="00563615">
        <w:rPr>
          <w:sz w:val="24"/>
          <w:lang w:val="ru-RU"/>
        </w:rPr>
        <w:t>мультимодальной</w:t>
      </w:r>
      <w:proofErr w:type="spellEnd"/>
      <w:r w:rsidR="00563615">
        <w:rPr>
          <w:sz w:val="24"/>
          <w:lang w:val="ru-RU"/>
        </w:rPr>
        <w:t xml:space="preserve"> аналгезии.</w:t>
      </w:r>
    </w:p>
    <w:p w:rsidR="00C05D55" w:rsidRPr="00917C84" w:rsidRDefault="00917C84" w:rsidP="00153089">
      <w:pPr>
        <w:pStyle w:val="a4"/>
        <w:numPr>
          <w:ilvl w:val="0"/>
          <w:numId w:val="4"/>
        </w:numPr>
        <w:tabs>
          <w:tab w:val="left" w:pos="479"/>
          <w:tab w:val="left" w:pos="8359"/>
        </w:tabs>
        <w:spacing w:line="276" w:lineRule="auto"/>
        <w:ind w:left="0" w:right="106" w:firstLine="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Опиоидные </w:t>
      </w:r>
      <w:r w:rsidR="00F172D3" w:rsidRPr="00153089">
        <w:rPr>
          <w:sz w:val="24"/>
          <w:lang w:val="ru-RU"/>
        </w:rPr>
        <w:t>анальгетики в анестезиологии и</w:t>
      </w:r>
      <w:r w:rsidR="00F172D3" w:rsidRPr="00153089">
        <w:rPr>
          <w:spacing w:val="4"/>
          <w:sz w:val="24"/>
          <w:lang w:val="ru-RU"/>
        </w:rPr>
        <w:t xml:space="preserve"> </w:t>
      </w:r>
      <w:r w:rsidR="00F172D3" w:rsidRPr="00153089">
        <w:rPr>
          <w:sz w:val="24"/>
          <w:lang w:val="ru-RU"/>
        </w:rPr>
        <w:t>интенсивной</w:t>
      </w:r>
      <w:r>
        <w:rPr>
          <w:sz w:val="24"/>
          <w:lang w:val="ru-RU"/>
        </w:rPr>
        <w:t xml:space="preserve"> </w:t>
      </w:r>
      <w:r w:rsidR="00F172D3" w:rsidRPr="00153089">
        <w:rPr>
          <w:sz w:val="24"/>
          <w:lang w:val="ru-RU"/>
        </w:rPr>
        <w:t>терапии.</w:t>
      </w:r>
      <w:r w:rsidR="00F172D3" w:rsidRPr="00153089">
        <w:rPr>
          <w:sz w:val="24"/>
          <w:lang w:val="ru-RU"/>
        </w:rPr>
        <w:tab/>
      </w:r>
      <w:r w:rsidR="00F172D3" w:rsidRPr="00917C84">
        <w:rPr>
          <w:sz w:val="24"/>
          <w:lang w:val="ru-RU"/>
        </w:rPr>
        <w:t>Стратегия применения. Новые фармакологические</w:t>
      </w:r>
      <w:r w:rsidR="00F172D3" w:rsidRPr="00917C84">
        <w:rPr>
          <w:spacing w:val="-14"/>
          <w:sz w:val="24"/>
          <w:lang w:val="ru-RU"/>
        </w:rPr>
        <w:t xml:space="preserve"> </w:t>
      </w:r>
      <w:r w:rsidR="00F172D3" w:rsidRPr="00917C84">
        <w:rPr>
          <w:sz w:val="24"/>
          <w:lang w:val="ru-RU"/>
        </w:rPr>
        <w:t>агенты.</w:t>
      </w:r>
    </w:p>
    <w:p w:rsidR="00C05D55" w:rsidRDefault="00F172D3" w:rsidP="003546D0">
      <w:pPr>
        <w:pStyle w:val="a4"/>
        <w:numPr>
          <w:ilvl w:val="0"/>
          <w:numId w:val="4"/>
        </w:numPr>
        <w:tabs>
          <w:tab w:val="left" w:pos="479"/>
        </w:tabs>
        <w:spacing w:line="276" w:lineRule="auto"/>
        <w:ind w:left="0" w:right="106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Нестероидные противовоспалительные средства (НПВС). Стратегия </w:t>
      </w:r>
      <w:proofErr w:type="spellStart"/>
      <w:r w:rsidRPr="00153089">
        <w:rPr>
          <w:sz w:val="24"/>
          <w:lang w:val="ru-RU"/>
        </w:rPr>
        <w:t>интра</w:t>
      </w:r>
      <w:proofErr w:type="spellEnd"/>
      <w:r w:rsidRPr="00153089">
        <w:rPr>
          <w:sz w:val="24"/>
          <w:lang w:val="ru-RU"/>
        </w:rPr>
        <w:t xml:space="preserve"> и </w:t>
      </w:r>
      <w:proofErr w:type="gramStart"/>
      <w:r w:rsidRPr="00153089">
        <w:rPr>
          <w:sz w:val="24"/>
          <w:lang w:val="ru-RU"/>
        </w:rPr>
        <w:t>после- операционного</w:t>
      </w:r>
      <w:proofErr w:type="gramEnd"/>
      <w:r w:rsidRPr="00153089">
        <w:rPr>
          <w:spacing w:val="-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применения.</w:t>
      </w:r>
    </w:p>
    <w:p w:rsidR="003546D0" w:rsidRPr="003546D0" w:rsidRDefault="003546D0" w:rsidP="003546D0">
      <w:pPr>
        <w:pStyle w:val="a4"/>
        <w:numPr>
          <w:ilvl w:val="0"/>
          <w:numId w:val="4"/>
        </w:numPr>
        <w:tabs>
          <w:tab w:val="left" w:pos="479"/>
        </w:tabs>
        <w:spacing w:line="276" w:lineRule="auto"/>
        <w:ind w:left="0" w:right="106" w:firstLine="0"/>
        <w:jc w:val="both"/>
        <w:rPr>
          <w:sz w:val="24"/>
          <w:lang w:val="ru-RU"/>
        </w:rPr>
      </w:pPr>
      <w:r w:rsidRPr="00B874A0">
        <w:rPr>
          <w:sz w:val="24"/>
          <w:szCs w:val="24"/>
          <w:lang w:val="ru-RU"/>
        </w:rPr>
        <w:t xml:space="preserve">Предоперационная оценка физического состояния пациента. Шкала </w:t>
      </w:r>
      <w:r w:rsidRPr="00B874A0">
        <w:rPr>
          <w:sz w:val="24"/>
          <w:szCs w:val="24"/>
        </w:rPr>
        <w:t>ASA</w:t>
      </w:r>
      <w:r w:rsidRPr="00B874A0">
        <w:rPr>
          <w:sz w:val="24"/>
          <w:szCs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4" w:line="276" w:lineRule="auto"/>
        <w:ind w:left="0" w:right="112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Оценка функции сердечно-сосудистой системы перед </w:t>
      </w:r>
      <w:proofErr w:type="spellStart"/>
      <w:r w:rsidRPr="00153089">
        <w:rPr>
          <w:sz w:val="24"/>
          <w:lang w:val="ru-RU"/>
        </w:rPr>
        <w:t>некардиохирургическими</w:t>
      </w:r>
      <w:proofErr w:type="spellEnd"/>
      <w:r w:rsidRPr="00153089">
        <w:rPr>
          <w:sz w:val="24"/>
          <w:lang w:val="ru-RU"/>
        </w:rPr>
        <w:t xml:space="preserve"> оперативными</w:t>
      </w:r>
      <w:r w:rsidRPr="00153089">
        <w:rPr>
          <w:spacing w:val="-8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вмешательствами.</w:t>
      </w:r>
      <w:r w:rsidR="003546D0">
        <w:rPr>
          <w:sz w:val="24"/>
          <w:lang w:val="ru-RU"/>
        </w:rPr>
        <w:t xml:space="preserve"> Индекс </w:t>
      </w:r>
      <w:r w:rsidR="003546D0">
        <w:rPr>
          <w:sz w:val="24"/>
        </w:rPr>
        <w:t xml:space="preserve">Goldman </w:t>
      </w:r>
      <w:r w:rsidR="003546D0">
        <w:rPr>
          <w:sz w:val="24"/>
          <w:lang w:val="ru-RU"/>
        </w:rPr>
        <w:t xml:space="preserve">и его </w:t>
      </w:r>
      <w:proofErr w:type="spellStart"/>
      <w:r w:rsidR="003546D0">
        <w:rPr>
          <w:sz w:val="24"/>
          <w:lang w:val="ru-RU"/>
        </w:rPr>
        <w:t>интерпритация</w:t>
      </w:r>
      <w:proofErr w:type="spellEnd"/>
      <w:r w:rsidR="003546D0">
        <w:rPr>
          <w:sz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Понятие метаболических эквивалентов нагрузки</w:t>
      </w:r>
      <w:r w:rsidRPr="00153089">
        <w:rPr>
          <w:spacing w:val="-13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(М</w:t>
      </w:r>
      <w:r w:rsidRPr="00153089">
        <w:rPr>
          <w:sz w:val="24"/>
        </w:rPr>
        <w:t>E</w:t>
      </w:r>
      <w:r w:rsidRPr="00153089">
        <w:rPr>
          <w:sz w:val="24"/>
          <w:lang w:val="ru-RU"/>
        </w:rPr>
        <w:t>Т)</w:t>
      </w:r>
    </w:p>
    <w:p w:rsidR="00C05D55" w:rsidRPr="003546D0" w:rsidRDefault="00F172D3" w:rsidP="005F7A96">
      <w:pPr>
        <w:pStyle w:val="a4"/>
        <w:numPr>
          <w:ilvl w:val="0"/>
          <w:numId w:val="4"/>
        </w:numPr>
        <w:tabs>
          <w:tab w:val="left" w:pos="479"/>
          <w:tab w:val="left" w:pos="2272"/>
          <w:tab w:val="left" w:pos="3891"/>
          <w:tab w:val="left" w:pos="4548"/>
          <w:tab w:val="left" w:pos="5582"/>
          <w:tab w:val="left" w:pos="6792"/>
          <w:tab w:val="left" w:pos="8812"/>
        </w:tabs>
        <w:spacing w:line="276" w:lineRule="auto"/>
        <w:ind w:left="0" w:right="112" w:firstLine="0"/>
        <w:jc w:val="both"/>
        <w:rPr>
          <w:sz w:val="24"/>
          <w:lang w:val="ru-RU"/>
        </w:rPr>
      </w:pPr>
      <w:proofErr w:type="spellStart"/>
      <w:r w:rsidRPr="003546D0">
        <w:rPr>
          <w:sz w:val="24"/>
          <w:lang w:val="ru-RU"/>
        </w:rPr>
        <w:t>Неинвазивные</w:t>
      </w:r>
      <w:proofErr w:type="spellEnd"/>
      <w:r w:rsidRPr="003546D0">
        <w:rPr>
          <w:sz w:val="24"/>
          <w:lang w:val="ru-RU"/>
        </w:rPr>
        <w:tab/>
        <w:t>стресс-тесты</w:t>
      </w:r>
      <w:r w:rsidRPr="003546D0">
        <w:rPr>
          <w:sz w:val="24"/>
          <w:lang w:val="ru-RU"/>
        </w:rPr>
        <w:tab/>
        <w:t>для</w:t>
      </w:r>
      <w:r w:rsidRPr="003546D0">
        <w:rPr>
          <w:sz w:val="24"/>
          <w:lang w:val="ru-RU"/>
        </w:rPr>
        <w:tab/>
        <w:t>оценки</w:t>
      </w:r>
      <w:r w:rsidRPr="003546D0">
        <w:rPr>
          <w:sz w:val="24"/>
          <w:lang w:val="ru-RU"/>
        </w:rPr>
        <w:tab/>
        <w:t>функции</w:t>
      </w:r>
      <w:r w:rsidRPr="003546D0">
        <w:rPr>
          <w:sz w:val="24"/>
          <w:lang w:val="ru-RU"/>
        </w:rPr>
        <w:tab/>
        <w:t>кровообращения</w:t>
      </w:r>
      <w:r w:rsidRPr="003546D0">
        <w:rPr>
          <w:sz w:val="24"/>
          <w:lang w:val="ru-RU"/>
        </w:rPr>
        <w:tab/>
        <w:t>перед оперативными</w:t>
      </w:r>
      <w:r w:rsidRPr="003546D0">
        <w:rPr>
          <w:spacing w:val="-11"/>
          <w:sz w:val="24"/>
          <w:lang w:val="ru-RU"/>
        </w:rPr>
        <w:t xml:space="preserve"> </w:t>
      </w:r>
      <w:r w:rsidRPr="003546D0">
        <w:rPr>
          <w:sz w:val="24"/>
          <w:lang w:val="ru-RU"/>
        </w:rPr>
        <w:t>вмешательствами</w:t>
      </w:r>
      <w:r w:rsidR="003546D0" w:rsidRPr="003546D0">
        <w:rPr>
          <w:sz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 w:line="278" w:lineRule="auto"/>
        <w:ind w:left="0" w:right="115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Оценка почечной функции перед оперативными вмешательствами. Тактика ведения анестезии у пациентов с ХБП, находящихся на почечно-заместительной</w:t>
      </w:r>
      <w:r w:rsidRPr="00153089">
        <w:rPr>
          <w:spacing w:val="-23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6" w:lineRule="auto"/>
        <w:ind w:left="0" w:right="106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Оценка печеночной функции перед оперативными вмешательствами. Тактика ведения анестезии у пациентов с циррозами печени и печеночной</w:t>
      </w:r>
      <w:r w:rsidRPr="00153089">
        <w:rPr>
          <w:spacing w:val="-31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недостаточностью.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Оценка гемостаза перед оперативным</w:t>
      </w:r>
      <w:r w:rsidRPr="00153089">
        <w:rPr>
          <w:spacing w:val="-16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вмешательством.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Стратегия предоперационной профилактики </w:t>
      </w:r>
      <w:proofErr w:type="spellStart"/>
      <w:proofErr w:type="gramStart"/>
      <w:r w:rsidRPr="00153089">
        <w:rPr>
          <w:sz w:val="24"/>
          <w:lang w:val="ru-RU"/>
        </w:rPr>
        <w:t>тромбо</w:t>
      </w:r>
      <w:proofErr w:type="spellEnd"/>
      <w:r w:rsidRPr="00153089">
        <w:rPr>
          <w:sz w:val="24"/>
          <w:lang w:val="ru-RU"/>
        </w:rPr>
        <w:t>-эмболических</w:t>
      </w:r>
      <w:proofErr w:type="gramEnd"/>
      <w:r w:rsidRPr="00153089">
        <w:rPr>
          <w:spacing w:val="-20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осложнений.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/>
        <w:ind w:left="0" w:firstLine="0"/>
        <w:jc w:val="both"/>
        <w:rPr>
          <w:sz w:val="24"/>
        </w:rPr>
      </w:pPr>
      <w:proofErr w:type="spellStart"/>
      <w:r w:rsidRPr="00153089">
        <w:rPr>
          <w:sz w:val="24"/>
        </w:rPr>
        <w:t>Предоперационная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антибиотико-профилактика</w:t>
      </w:r>
      <w:proofErr w:type="spellEnd"/>
      <w:r w:rsidRPr="00153089">
        <w:rPr>
          <w:sz w:val="24"/>
        </w:rPr>
        <w:t>.</w:t>
      </w:r>
      <w:r w:rsidRPr="00153089">
        <w:rPr>
          <w:spacing w:val="-14"/>
          <w:sz w:val="24"/>
        </w:rPr>
        <w:t xml:space="preserve"> </w:t>
      </w:r>
      <w:proofErr w:type="spellStart"/>
      <w:r w:rsidRPr="00153089">
        <w:rPr>
          <w:sz w:val="24"/>
        </w:rPr>
        <w:t>Цели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53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Газовый мониторинг во время</w:t>
      </w:r>
      <w:r w:rsidRPr="00153089">
        <w:rPr>
          <w:spacing w:val="-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анестезии.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 w:line="276" w:lineRule="auto"/>
        <w:ind w:left="0" w:right="106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Современные внутривенные анестетики в анестезиологии (мидазолам, </w:t>
      </w:r>
      <w:proofErr w:type="spellStart"/>
      <w:r w:rsidRPr="00153089">
        <w:rPr>
          <w:sz w:val="24"/>
          <w:lang w:val="ru-RU"/>
        </w:rPr>
        <w:t>пропофол</w:t>
      </w:r>
      <w:proofErr w:type="spellEnd"/>
      <w:r w:rsidRPr="00153089">
        <w:rPr>
          <w:sz w:val="24"/>
          <w:lang w:val="ru-RU"/>
        </w:rPr>
        <w:t xml:space="preserve">, </w:t>
      </w:r>
      <w:proofErr w:type="spellStart"/>
      <w:r w:rsidRPr="00153089">
        <w:rPr>
          <w:sz w:val="24"/>
          <w:lang w:val="ru-RU"/>
        </w:rPr>
        <w:t>кетамин</w:t>
      </w:r>
      <w:proofErr w:type="spellEnd"/>
      <w:r w:rsidRPr="00153089">
        <w:rPr>
          <w:sz w:val="24"/>
          <w:lang w:val="ru-RU"/>
        </w:rPr>
        <w:t xml:space="preserve">, </w:t>
      </w:r>
      <w:proofErr w:type="spellStart"/>
      <w:r w:rsidRPr="00153089">
        <w:rPr>
          <w:sz w:val="24"/>
          <w:lang w:val="ru-RU"/>
        </w:rPr>
        <w:t>тиопентал</w:t>
      </w:r>
      <w:proofErr w:type="spellEnd"/>
      <w:r w:rsidRPr="00153089">
        <w:rPr>
          <w:sz w:val="24"/>
          <w:lang w:val="ru-RU"/>
        </w:rPr>
        <w:t>,</w:t>
      </w:r>
      <w:r w:rsidRPr="00153089">
        <w:rPr>
          <w:spacing w:val="-12"/>
          <w:sz w:val="24"/>
          <w:lang w:val="ru-RU"/>
        </w:rPr>
        <w:t xml:space="preserve"> </w:t>
      </w:r>
      <w:proofErr w:type="spellStart"/>
      <w:r w:rsidRPr="00153089">
        <w:rPr>
          <w:sz w:val="24"/>
          <w:lang w:val="ru-RU"/>
        </w:rPr>
        <w:t>дексамедетомедин</w:t>
      </w:r>
      <w:proofErr w:type="spellEnd"/>
      <w:r w:rsidRPr="00153089">
        <w:rPr>
          <w:sz w:val="24"/>
          <w:lang w:val="ru-RU"/>
        </w:rPr>
        <w:t>).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 w:line="276" w:lineRule="auto"/>
        <w:ind w:left="0" w:right="109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Ингаляционные анестетики в анестезиологии (закись азота, фторотан, </w:t>
      </w:r>
      <w:proofErr w:type="spellStart"/>
      <w:r w:rsidRPr="00153089">
        <w:rPr>
          <w:sz w:val="24"/>
          <w:lang w:val="ru-RU"/>
        </w:rPr>
        <w:t>энфлуран</w:t>
      </w:r>
      <w:proofErr w:type="spellEnd"/>
      <w:r w:rsidRPr="00153089">
        <w:rPr>
          <w:sz w:val="24"/>
          <w:lang w:val="ru-RU"/>
        </w:rPr>
        <w:t>, севофлуран).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3"/>
        <w:ind w:left="0" w:firstLine="0"/>
        <w:jc w:val="both"/>
        <w:rPr>
          <w:sz w:val="24"/>
          <w:lang w:val="ru-RU"/>
        </w:rPr>
      </w:pPr>
      <w:proofErr w:type="spellStart"/>
      <w:r w:rsidRPr="00153089">
        <w:rPr>
          <w:sz w:val="24"/>
          <w:lang w:val="ru-RU"/>
        </w:rPr>
        <w:t>Миорелаксанты</w:t>
      </w:r>
      <w:proofErr w:type="spellEnd"/>
      <w:r w:rsidRPr="00153089">
        <w:rPr>
          <w:sz w:val="24"/>
          <w:lang w:val="ru-RU"/>
        </w:rPr>
        <w:t xml:space="preserve"> в анестезиологии. Особенности различных групп</w:t>
      </w:r>
      <w:r w:rsidRPr="00153089">
        <w:rPr>
          <w:spacing w:val="-21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препаратов.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</w:rPr>
      </w:pPr>
      <w:proofErr w:type="spellStart"/>
      <w:r w:rsidRPr="00153089">
        <w:rPr>
          <w:sz w:val="24"/>
        </w:rPr>
        <w:t>Прогнозирование</w:t>
      </w:r>
      <w:proofErr w:type="spellEnd"/>
      <w:r w:rsidRPr="00153089">
        <w:rPr>
          <w:sz w:val="24"/>
        </w:rPr>
        <w:t xml:space="preserve"> «</w:t>
      </w:r>
      <w:proofErr w:type="spellStart"/>
      <w:r w:rsidRPr="00153089">
        <w:rPr>
          <w:sz w:val="24"/>
        </w:rPr>
        <w:t>сложной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интубации</w:t>
      </w:r>
      <w:proofErr w:type="spellEnd"/>
      <w:r w:rsidRPr="00153089">
        <w:rPr>
          <w:sz w:val="24"/>
        </w:rPr>
        <w:t>»</w:t>
      </w:r>
      <w:r w:rsidRPr="00153089">
        <w:rPr>
          <w:spacing w:val="-21"/>
          <w:sz w:val="24"/>
        </w:rPr>
        <w:t xml:space="preserve"> </w:t>
      </w:r>
      <w:proofErr w:type="spellStart"/>
      <w:r w:rsidRPr="00153089">
        <w:rPr>
          <w:sz w:val="24"/>
        </w:rPr>
        <w:t>трахеи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Современные надгортанные устройства в анестезиологии и интенсивной</w:t>
      </w:r>
      <w:r w:rsidRPr="00153089">
        <w:rPr>
          <w:spacing w:val="-31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539"/>
        </w:tabs>
        <w:spacing w:before="43"/>
        <w:ind w:left="0" w:firstLine="0"/>
        <w:jc w:val="both"/>
        <w:rPr>
          <w:sz w:val="24"/>
        </w:rPr>
      </w:pPr>
      <w:proofErr w:type="spellStart"/>
      <w:r w:rsidRPr="00153089">
        <w:rPr>
          <w:sz w:val="24"/>
        </w:rPr>
        <w:t>Ларингеальная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маска</w:t>
      </w:r>
      <w:proofErr w:type="spellEnd"/>
      <w:r w:rsidRPr="00153089">
        <w:rPr>
          <w:sz w:val="24"/>
        </w:rPr>
        <w:t xml:space="preserve"> в</w:t>
      </w:r>
      <w:r w:rsidRPr="00153089">
        <w:rPr>
          <w:spacing w:val="-9"/>
          <w:sz w:val="24"/>
        </w:rPr>
        <w:t xml:space="preserve"> </w:t>
      </w:r>
      <w:proofErr w:type="spellStart"/>
      <w:r w:rsidRPr="00153089">
        <w:rPr>
          <w:sz w:val="24"/>
        </w:rPr>
        <w:t>анестезиологии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8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Сценарий: </w:t>
      </w:r>
      <w:r w:rsidRPr="00153089">
        <w:rPr>
          <w:spacing w:val="-3"/>
          <w:sz w:val="24"/>
          <w:lang w:val="ru-RU"/>
        </w:rPr>
        <w:t xml:space="preserve">«не </w:t>
      </w:r>
      <w:r w:rsidRPr="00153089">
        <w:rPr>
          <w:sz w:val="24"/>
          <w:lang w:val="ru-RU"/>
        </w:rPr>
        <w:t>могу заинтубировать, не могу вентилировать» - тактика</w:t>
      </w:r>
      <w:r w:rsidRPr="00153089">
        <w:rPr>
          <w:spacing w:val="-18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анестезиолога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6" w:lineRule="auto"/>
        <w:ind w:left="0" w:right="111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 xml:space="preserve">Выведение из анестезии (пробуждение). </w:t>
      </w:r>
      <w:proofErr w:type="spellStart"/>
      <w:r w:rsidRPr="00153089">
        <w:rPr>
          <w:sz w:val="24"/>
          <w:lang w:val="ru-RU"/>
        </w:rPr>
        <w:t>Экстубация</w:t>
      </w:r>
      <w:proofErr w:type="spellEnd"/>
      <w:r w:rsidRPr="00153089">
        <w:rPr>
          <w:sz w:val="24"/>
          <w:lang w:val="ru-RU"/>
        </w:rPr>
        <w:t>. Осложнения этапа пробуждения. Мониторинг во время данного</w:t>
      </w:r>
      <w:r w:rsidRPr="00153089">
        <w:rPr>
          <w:spacing w:val="-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этапа.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3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Тотальная внутривенная анестезия. Понятие. Техника</w:t>
      </w:r>
      <w:r w:rsidRPr="00153089">
        <w:rPr>
          <w:spacing w:val="-1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проведения.</w:t>
      </w:r>
    </w:p>
    <w:p w:rsidR="00C05D55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Ингаляционная масочная анестезия. Понятие. Техника</w:t>
      </w:r>
      <w:r w:rsidRPr="00153089">
        <w:rPr>
          <w:spacing w:val="-18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проведения.</w:t>
      </w:r>
    </w:p>
    <w:p w:rsidR="003546D0" w:rsidRPr="003546D0" w:rsidRDefault="003546D0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8F314A">
        <w:rPr>
          <w:sz w:val="24"/>
          <w:szCs w:val="24"/>
          <w:lang w:val="ru-RU"/>
        </w:rPr>
        <w:t>Многокомпонентная сбалансированная анестезия.</w:t>
      </w:r>
    </w:p>
    <w:p w:rsidR="003546D0" w:rsidRPr="00153089" w:rsidRDefault="003546D0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proofErr w:type="spellStart"/>
      <w:r w:rsidRPr="008F314A">
        <w:rPr>
          <w:sz w:val="24"/>
          <w:szCs w:val="24"/>
          <w:lang w:val="ru-RU"/>
        </w:rPr>
        <w:t>Низкопотоковая</w:t>
      </w:r>
      <w:proofErr w:type="spellEnd"/>
      <w:r w:rsidRPr="008F314A">
        <w:rPr>
          <w:sz w:val="24"/>
          <w:szCs w:val="24"/>
          <w:lang w:val="ru-RU"/>
        </w:rPr>
        <w:t xml:space="preserve"> анестезия, плюсы и минусы.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  <w:tab w:val="left" w:pos="2123"/>
          <w:tab w:val="left" w:pos="3178"/>
          <w:tab w:val="left" w:pos="3660"/>
          <w:tab w:val="left" w:pos="4512"/>
          <w:tab w:val="left" w:pos="5793"/>
          <w:tab w:val="left" w:pos="7774"/>
          <w:tab w:val="left" w:pos="8153"/>
        </w:tabs>
        <w:spacing w:line="278" w:lineRule="auto"/>
        <w:ind w:left="0" w:right="107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Инфузионная</w:t>
      </w:r>
      <w:r w:rsidRPr="00153089">
        <w:rPr>
          <w:sz w:val="24"/>
          <w:lang w:val="ru-RU"/>
        </w:rPr>
        <w:tab/>
        <w:t>терапия</w:t>
      </w:r>
      <w:r w:rsidRPr="00153089">
        <w:rPr>
          <w:sz w:val="24"/>
          <w:lang w:val="ru-RU"/>
        </w:rPr>
        <w:tab/>
        <w:t>во</w:t>
      </w:r>
      <w:r w:rsidRPr="00153089">
        <w:rPr>
          <w:sz w:val="24"/>
          <w:lang w:val="ru-RU"/>
        </w:rPr>
        <w:tab/>
        <w:t>время</w:t>
      </w:r>
      <w:r w:rsidRPr="00153089">
        <w:rPr>
          <w:sz w:val="24"/>
          <w:lang w:val="ru-RU"/>
        </w:rPr>
        <w:tab/>
        <w:t>операции.</w:t>
      </w:r>
      <w:r w:rsidRPr="00153089">
        <w:rPr>
          <w:sz w:val="24"/>
          <w:lang w:val="ru-RU"/>
        </w:rPr>
        <w:tab/>
      </w:r>
      <w:proofErr w:type="spellStart"/>
      <w:r w:rsidRPr="00153089">
        <w:rPr>
          <w:sz w:val="24"/>
          <w:lang w:val="ru-RU"/>
        </w:rPr>
        <w:t>Кристаллоидные</w:t>
      </w:r>
      <w:proofErr w:type="spellEnd"/>
      <w:r w:rsidRPr="00153089">
        <w:rPr>
          <w:sz w:val="24"/>
          <w:lang w:val="ru-RU"/>
        </w:rPr>
        <w:tab/>
        <w:t>и</w:t>
      </w:r>
      <w:r w:rsidRPr="00153089">
        <w:rPr>
          <w:sz w:val="24"/>
          <w:lang w:val="ru-RU"/>
        </w:rPr>
        <w:tab/>
        <w:t>коллоидные кровезаменители – что</w:t>
      </w:r>
      <w:r w:rsidRPr="00153089">
        <w:rPr>
          <w:spacing w:val="-11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выбрать?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4" w:lineRule="exact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Системы быстрой инфузии растворов в анестезиологии – особенности</w:t>
      </w:r>
      <w:r w:rsidRPr="00153089">
        <w:rPr>
          <w:spacing w:val="-20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применения.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Ранний послеоперационный период. Цели и задачи палаты</w:t>
      </w:r>
      <w:r w:rsidRPr="00153089">
        <w:rPr>
          <w:spacing w:val="-27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«пробуждения».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  <w:tab w:val="left" w:pos="1965"/>
          <w:tab w:val="left" w:pos="3277"/>
          <w:tab w:val="left" w:pos="4556"/>
          <w:tab w:val="left" w:pos="6057"/>
          <w:tab w:val="left" w:pos="7464"/>
        </w:tabs>
        <w:spacing w:before="1" w:line="276" w:lineRule="auto"/>
        <w:ind w:left="0" w:right="105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Спинальная</w:t>
      </w:r>
      <w:r w:rsidRPr="00153089">
        <w:rPr>
          <w:sz w:val="24"/>
          <w:lang w:val="ru-RU"/>
        </w:rPr>
        <w:tab/>
        <w:t>анестезия.</w:t>
      </w:r>
      <w:r w:rsidRPr="00153089">
        <w:rPr>
          <w:sz w:val="24"/>
          <w:lang w:val="ru-RU"/>
        </w:rPr>
        <w:tab/>
        <w:t>Методика</w:t>
      </w:r>
      <w:r w:rsidRPr="00153089">
        <w:rPr>
          <w:sz w:val="24"/>
          <w:lang w:val="ru-RU"/>
        </w:rPr>
        <w:tab/>
        <w:t>проведения.</w:t>
      </w:r>
      <w:r w:rsidRPr="00153089">
        <w:rPr>
          <w:sz w:val="24"/>
          <w:lang w:val="ru-RU"/>
        </w:rPr>
        <w:tab/>
        <w:t>Показания,</w:t>
      </w:r>
      <w:r w:rsidRPr="00153089">
        <w:rPr>
          <w:sz w:val="24"/>
          <w:lang w:val="ru-RU"/>
        </w:rPr>
        <w:tab/>
        <w:t>противопоказания, осложнения.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  <w:tab w:val="left" w:pos="2147"/>
          <w:tab w:val="left" w:pos="3419"/>
          <w:tab w:val="left" w:pos="4649"/>
          <w:tab w:val="left" w:pos="6105"/>
          <w:tab w:val="left" w:pos="7464"/>
        </w:tabs>
        <w:spacing w:before="3" w:line="276" w:lineRule="auto"/>
        <w:ind w:left="0" w:right="105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Эпидуральная</w:t>
      </w:r>
      <w:r w:rsidRPr="00153089">
        <w:rPr>
          <w:sz w:val="24"/>
          <w:lang w:val="ru-RU"/>
        </w:rPr>
        <w:tab/>
        <w:t>анестезия.</w:t>
      </w:r>
      <w:r w:rsidRPr="00153089">
        <w:rPr>
          <w:sz w:val="24"/>
          <w:lang w:val="ru-RU"/>
        </w:rPr>
        <w:tab/>
        <w:t>Методика</w:t>
      </w:r>
      <w:r w:rsidRPr="00153089">
        <w:rPr>
          <w:sz w:val="24"/>
          <w:lang w:val="ru-RU"/>
        </w:rPr>
        <w:tab/>
        <w:t>проведения.</w:t>
      </w:r>
      <w:r w:rsidRPr="00153089">
        <w:rPr>
          <w:sz w:val="24"/>
          <w:lang w:val="ru-RU"/>
        </w:rPr>
        <w:tab/>
        <w:t>Показания,</w:t>
      </w:r>
      <w:r w:rsidRPr="00153089">
        <w:rPr>
          <w:sz w:val="24"/>
          <w:lang w:val="ru-RU"/>
        </w:rPr>
        <w:tab/>
        <w:t>противопоказания, осложнения.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lastRenderedPageBreak/>
        <w:t>Сакральная (каудальная)</w:t>
      </w:r>
      <w:r w:rsidRPr="00153089">
        <w:rPr>
          <w:spacing w:val="-11"/>
          <w:sz w:val="24"/>
          <w:lang w:val="ru-RU"/>
        </w:rPr>
        <w:t xml:space="preserve"> </w:t>
      </w:r>
      <w:r w:rsidR="00153089" w:rsidRPr="00153089">
        <w:rPr>
          <w:sz w:val="24"/>
          <w:lang w:val="ru-RU"/>
        </w:rPr>
        <w:t>анестезия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Особенности анестезиологического обеспечения у детей. Понятие</w:t>
      </w:r>
      <w:r w:rsidRPr="00153089">
        <w:rPr>
          <w:spacing w:val="-19"/>
          <w:sz w:val="24"/>
          <w:lang w:val="ru-RU"/>
        </w:rPr>
        <w:t xml:space="preserve"> </w:t>
      </w:r>
      <w:proofErr w:type="spellStart"/>
      <w:r w:rsidRPr="00153089">
        <w:rPr>
          <w:sz w:val="24"/>
          <w:lang w:val="ru-RU"/>
        </w:rPr>
        <w:t>дозис</w:t>
      </w:r>
      <w:proofErr w:type="spellEnd"/>
      <w:r w:rsidRPr="00153089">
        <w:rPr>
          <w:sz w:val="24"/>
          <w:lang w:val="ru-RU"/>
        </w:rPr>
        <w:t>-фактора.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6" w:lineRule="auto"/>
        <w:ind w:left="0" w:right="106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Сосудистый доступ в анестезиологии и интенсивной терапии. УЗИ-навигация в постановке центральных</w:t>
      </w:r>
      <w:r w:rsidRPr="00153089">
        <w:rPr>
          <w:spacing w:val="-7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вен.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Внутрикостный доступ в интенсивной</w:t>
      </w:r>
      <w:r w:rsidRPr="00153089">
        <w:rPr>
          <w:spacing w:val="-1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8" w:lineRule="auto"/>
        <w:ind w:left="0" w:right="108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Начальный (базовый) уровень реанимации взрослых – рекомендации Европейского совета по реанимации</w:t>
      </w:r>
      <w:r w:rsidRPr="00153089">
        <w:rPr>
          <w:spacing w:val="-6"/>
          <w:sz w:val="24"/>
          <w:lang w:val="ru-RU"/>
        </w:rPr>
        <w:t xml:space="preserve"> </w:t>
      </w:r>
      <w:r w:rsidR="003546D0">
        <w:rPr>
          <w:sz w:val="24"/>
          <w:lang w:val="ru-RU"/>
        </w:rPr>
        <w:t>2021</w:t>
      </w:r>
      <w:r w:rsidRPr="00153089">
        <w:rPr>
          <w:sz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6" w:lineRule="auto"/>
        <w:ind w:left="0" w:right="108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Квалифицированный уровень реанимации взрослых – рекомендации Европейского совета по реанимации</w:t>
      </w:r>
      <w:r w:rsidRPr="00153089">
        <w:rPr>
          <w:spacing w:val="-8"/>
          <w:sz w:val="24"/>
          <w:lang w:val="ru-RU"/>
        </w:rPr>
        <w:t xml:space="preserve"> </w:t>
      </w:r>
      <w:r w:rsidR="003546D0">
        <w:rPr>
          <w:sz w:val="24"/>
          <w:lang w:val="ru-RU"/>
        </w:rPr>
        <w:t>2021</w:t>
      </w:r>
      <w:r w:rsidRPr="00153089">
        <w:rPr>
          <w:sz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 w:line="278" w:lineRule="auto"/>
        <w:ind w:left="0" w:right="109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Реанимация детей и новорожденных -– рекомендации Европейского совета по реанимации</w:t>
      </w:r>
      <w:r w:rsidRPr="00153089">
        <w:rPr>
          <w:spacing w:val="-5"/>
          <w:sz w:val="24"/>
          <w:lang w:val="ru-RU"/>
        </w:rPr>
        <w:t xml:space="preserve"> </w:t>
      </w:r>
      <w:r w:rsidR="003546D0">
        <w:rPr>
          <w:sz w:val="24"/>
          <w:lang w:val="ru-RU"/>
        </w:rPr>
        <w:t>2021</w:t>
      </w:r>
      <w:r w:rsidRPr="00153089">
        <w:rPr>
          <w:sz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  <w:tab w:val="left" w:pos="2533"/>
          <w:tab w:val="left" w:pos="3550"/>
          <w:tab w:val="left" w:pos="4135"/>
          <w:tab w:val="left" w:pos="5548"/>
          <w:tab w:val="left" w:pos="6991"/>
          <w:tab w:val="left" w:pos="8154"/>
          <w:tab w:val="left" w:pos="8495"/>
          <w:tab w:val="left" w:pos="9279"/>
        </w:tabs>
        <w:spacing w:line="276" w:lineRule="auto"/>
        <w:ind w:left="0" w:right="105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Медикаментозная</w:t>
      </w:r>
      <w:r w:rsidRPr="00153089">
        <w:rPr>
          <w:sz w:val="24"/>
          <w:lang w:val="ru-RU"/>
        </w:rPr>
        <w:tab/>
        <w:t>терапия</w:t>
      </w:r>
      <w:r w:rsidRPr="00153089">
        <w:rPr>
          <w:sz w:val="24"/>
          <w:lang w:val="ru-RU"/>
        </w:rPr>
        <w:tab/>
        <w:t>при</w:t>
      </w:r>
      <w:r w:rsidRPr="00153089">
        <w:rPr>
          <w:sz w:val="24"/>
          <w:lang w:val="ru-RU"/>
        </w:rPr>
        <w:tab/>
        <w:t>проведении</w:t>
      </w:r>
      <w:r w:rsidRPr="00153089">
        <w:rPr>
          <w:sz w:val="24"/>
          <w:lang w:val="ru-RU"/>
        </w:rPr>
        <w:tab/>
        <w:t>реанимации</w:t>
      </w:r>
      <w:r w:rsidRPr="00153089">
        <w:rPr>
          <w:sz w:val="24"/>
          <w:lang w:val="ru-RU"/>
        </w:rPr>
        <w:tab/>
        <w:t>взрослых</w:t>
      </w:r>
      <w:r w:rsidRPr="00153089">
        <w:rPr>
          <w:sz w:val="24"/>
          <w:lang w:val="ru-RU"/>
        </w:rPr>
        <w:tab/>
        <w:t>и</w:t>
      </w:r>
      <w:r w:rsidRPr="00153089">
        <w:rPr>
          <w:sz w:val="24"/>
          <w:lang w:val="ru-RU"/>
        </w:rPr>
        <w:tab/>
        <w:t>детей</w:t>
      </w:r>
      <w:r w:rsidRPr="00153089">
        <w:rPr>
          <w:sz w:val="24"/>
          <w:lang w:val="ru-RU"/>
        </w:rPr>
        <w:tab/>
        <w:t>– рекомендации Европейского совета по реанимации</w:t>
      </w:r>
      <w:r w:rsidRPr="00153089">
        <w:rPr>
          <w:spacing w:val="-13"/>
          <w:sz w:val="24"/>
          <w:lang w:val="ru-RU"/>
        </w:rPr>
        <w:t xml:space="preserve"> </w:t>
      </w:r>
      <w:r w:rsidR="003546D0">
        <w:rPr>
          <w:sz w:val="24"/>
          <w:lang w:val="ru-RU"/>
        </w:rPr>
        <w:t>2021</w:t>
      </w:r>
      <w:r w:rsidRPr="00153089">
        <w:rPr>
          <w:sz w:val="24"/>
          <w:lang w:val="ru-RU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  <w:tab w:val="left" w:pos="3280"/>
          <w:tab w:val="left" w:pos="4832"/>
          <w:tab w:val="left" w:pos="7120"/>
          <w:tab w:val="left" w:pos="9262"/>
        </w:tabs>
        <w:spacing w:before="48" w:line="278" w:lineRule="auto"/>
        <w:ind w:left="0" w:right="112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Электроимпульсная</w:t>
      </w:r>
      <w:r w:rsidRPr="00153089">
        <w:rPr>
          <w:sz w:val="24"/>
          <w:lang w:val="ru-RU"/>
        </w:rPr>
        <w:tab/>
        <w:t>терапия</w:t>
      </w:r>
      <w:r w:rsidRPr="00153089">
        <w:rPr>
          <w:sz w:val="24"/>
          <w:lang w:val="ru-RU"/>
        </w:rPr>
        <w:tab/>
        <w:t>(электрическая</w:t>
      </w:r>
      <w:r w:rsidRPr="00153089">
        <w:rPr>
          <w:sz w:val="24"/>
          <w:lang w:val="ru-RU"/>
        </w:rPr>
        <w:tab/>
      </w:r>
      <w:proofErr w:type="spellStart"/>
      <w:r w:rsidRPr="00153089">
        <w:rPr>
          <w:sz w:val="24"/>
          <w:lang w:val="ru-RU"/>
        </w:rPr>
        <w:t>кардиоверсия</w:t>
      </w:r>
      <w:proofErr w:type="spellEnd"/>
      <w:r w:rsidRPr="00153089">
        <w:rPr>
          <w:sz w:val="24"/>
          <w:lang w:val="ru-RU"/>
        </w:rPr>
        <w:tab/>
        <w:t xml:space="preserve">и </w:t>
      </w:r>
      <w:proofErr w:type="spellStart"/>
      <w:r w:rsidRPr="00153089">
        <w:rPr>
          <w:sz w:val="24"/>
          <w:lang w:val="ru-RU"/>
        </w:rPr>
        <w:t>электрокардиостимуляция</w:t>
      </w:r>
      <w:proofErr w:type="spellEnd"/>
      <w:r w:rsidRPr="00153089">
        <w:rPr>
          <w:sz w:val="24"/>
          <w:lang w:val="ru-RU"/>
        </w:rPr>
        <w:t>).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/>
        <w:ind w:left="0" w:firstLine="0"/>
        <w:jc w:val="both"/>
        <w:rPr>
          <w:sz w:val="24"/>
        </w:rPr>
      </w:pPr>
      <w:r w:rsidRPr="00153089">
        <w:rPr>
          <w:sz w:val="24"/>
          <w:lang w:val="ru-RU"/>
        </w:rPr>
        <w:t xml:space="preserve">Коматозные состояния. Шкала диагностика </w:t>
      </w:r>
      <w:r w:rsidRPr="00153089">
        <w:rPr>
          <w:sz w:val="24"/>
        </w:rPr>
        <w:t>Glasgow</w:t>
      </w:r>
      <w:r w:rsidRPr="00153089">
        <w:rPr>
          <w:sz w:val="24"/>
          <w:lang w:val="ru-RU"/>
        </w:rPr>
        <w:t xml:space="preserve">.  </w:t>
      </w:r>
      <w:proofErr w:type="spellStart"/>
      <w:r w:rsidRPr="00153089">
        <w:rPr>
          <w:sz w:val="24"/>
        </w:rPr>
        <w:t>Обследование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больного</w:t>
      </w:r>
      <w:proofErr w:type="spellEnd"/>
      <w:r w:rsidRPr="00153089">
        <w:rPr>
          <w:sz w:val="24"/>
        </w:rPr>
        <w:t xml:space="preserve"> в</w:t>
      </w:r>
      <w:r w:rsidRPr="00153089">
        <w:rPr>
          <w:spacing w:val="-20"/>
          <w:sz w:val="24"/>
        </w:rPr>
        <w:t xml:space="preserve"> </w:t>
      </w:r>
      <w:proofErr w:type="spellStart"/>
      <w:r w:rsidRPr="00153089">
        <w:rPr>
          <w:sz w:val="24"/>
        </w:rPr>
        <w:t>коме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Ишемический инсульт. Диагностика. Различия в тактике интенсивной</w:t>
      </w:r>
      <w:r w:rsidRPr="00153089">
        <w:rPr>
          <w:spacing w:val="-35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Геморрагический инсульт. Диагностика. Различия в тактике интенсивной</w:t>
      </w:r>
      <w:r w:rsidRPr="00153089">
        <w:rPr>
          <w:spacing w:val="-25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  <w:tab w:val="left" w:pos="2059"/>
          <w:tab w:val="left" w:pos="3421"/>
          <w:tab w:val="left" w:pos="4126"/>
          <w:tab w:val="left" w:pos="5409"/>
          <w:tab w:val="left" w:pos="6532"/>
          <w:tab w:val="left" w:pos="7414"/>
          <w:tab w:val="left" w:pos="9258"/>
        </w:tabs>
        <w:spacing w:before="43" w:line="276" w:lineRule="auto"/>
        <w:ind w:left="0" w:right="117" w:firstLine="0"/>
        <w:jc w:val="both"/>
        <w:rPr>
          <w:sz w:val="24"/>
        </w:rPr>
      </w:pPr>
      <w:r w:rsidRPr="00153089">
        <w:rPr>
          <w:sz w:val="24"/>
          <w:lang w:val="ru-RU"/>
        </w:rPr>
        <w:t>Коматозные</w:t>
      </w:r>
      <w:r w:rsidRPr="00153089">
        <w:rPr>
          <w:sz w:val="24"/>
          <w:lang w:val="ru-RU"/>
        </w:rPr>
        <w:tab/>
        <w:t>состояния</w:t>
      </w:r>
      <w:r w:rsidRPr="00153089">
        <w:rPr>
          <w:sz w:val="24"/>
          <w:lang w:val="ru-RU"/>
        </w:rPr>
        <w:tab/>
        <w:t>при</w:t>
      </w:r>
      <w:r w:rsidRPr="00153089">
        <w:rPr>
          <w:sz w:val="24"/>
          <w:lang w:val="ru-RU"/>
        </w:rPr>
        <w:tab/>
        <w:t>сахарном</w:t>
      </w:r>
      <w:r w:rsidRPr="00153089">
        <w:rPr>
          <w:sz w:val="24"/>
          <w:lang w:val="ru-RU"/>
        </w:rPr>
        <w:tab/>
        <w:t>диабете</w:t>
      </w:r>
      <w:r w:rsidRPr="00153089">
        <w:rPr>
          <w:sz w:val="24"/>
          <w:lang w:val="ru-RU"/>
        </w:rPr>
        <w:tab/>
        <w:t>(</w:t>
      </w:r>
      <w:proofErr w:type="spellStart"/>
      <w:r w:rsidRPr="00153089">
        <w:rPr>
          <w:sz w:val="24"/>
          <w:lang w:val="ru-RU"/>
        </w:rPr>
        <w:t>гипо</w:t>
      </w:r>
      <w:proofErr w:type="spellEnd"/>
      <w:r w:rsidRPr="00153089">
        <w:rPr>
          <w:sz w:val="24"/>
          <w:lang w:val="ru-RU"/>
        </w:rPr>
        <w:tab/>
        <w:t>гликемическая</w:t>
      </w:r>
      <w:r w:rsidRPr="00153089">
        <w:rPr>
          <w:sz w:val="24"/>
          <w:lang w:val="ru-RU"/>
        </w:rPr>
        <w:tab/>
        <w:t xml:space="preserve">и гипергликемическая </w:t>
      </w:r>
      <w:proofErr w:type="spellStart"/>
      <w:r w:rsidRPr="00153089">
        <w:rPr>
          <w:sz w:val="24"/>
          <w:lang w:val="ru-RU"/>
        </w:rPr>
        <w:t>кетоацидотическая</w:t>
      </w:r>
      <w:proofErr w:type="spellEnd"/>
      <w:r w:rsidRPr="00153089">
        <w:rPr>
          <w:sz w:val="24"/>
          <w:lang w:val="ru-RU"/>
        </w:rPr>
        <w:t xml:space="preserve"> комы). </w:t>
      </w:r>
      <w:proofErr w:type="spellStart"/>
      <w:r w:rsidRPr="00153089">
        <w:rPr>
          <w:sz w:val="24"/>
        </w:rPr>
        <w:t>Диагностика</w:t>
      </w:r>
      <w:proofErr w:type="spellEnd"/>
      <w:r w:rsidRPr="00153089">
        <w:rPr>
          <w:sz w:val="24"/>
        </w:rPr>
        <w:t xml:space="preserve">, </w:t>
      </w:r>
      <w:proofErr w:type="spellStart"/>
      <w:r w:rsidRPr="00153089">
        <w:rPr>
          <w:sz w:val="24"/>
        </w:rPr>
        <w:t>интенсивная</w:t>
      </w:r>
      <w:proofErr w:type="spellEnd"/>
      <w:r w:rsidRPr="00153089">
        <w:rPr>
          <w:spacing w:val="-26"/>
          <w:sz w:val="24"/>
        </w:rPr>
        <w:t xml:space="preserve"> </w:t>
      </w:r>
      <w:proofErr w:type="spellStart"/>
      <w:r w:rsidRPr="00153089">
        <w:rPr>
          <w:sz w:val="24"/>
        </w:rPr>
        <w:t>терапия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/>
        <w:ind w:left="0" w:firstLine="0"/>
        <w:jc w:val="both"/>
        <w:rPr>
          <w:sz w:val="24"/>
        </w:rPr>
      </w:pPr>
      <w:r w:rsidRPr="00153089">
        <w:rPr>
          <w:sz w:val="24"/>
          <w:lang w:val="ru-RU"/>
        </w:rPr>
        <w:t xml:space="preserve">Отек-набухание головного мозга. Причины. </w:t>
      </w:r>
      <w:proofErr w:type="spellStart"/>
      <w:r w:rsidRPr="00153089">
        <w:rPr>
          <w:sz w:val="24"/>
        </w:rPr>
        <w:t>Диагностика</w:t>
      </w:r>
      <w:proofErr w:type="spellEnd"/>
      <w:r w:rsidRPr="00153089">
        <w:rPr>
          <w:sz w:val="24"/>
        </w:rPr>
        <w:t xml:space="preserve">. </w:t>
      </w:r>
      <w:proofErr w:type="spellStart"/>
      <w:r w:rsidRPr="00153089">
        <w:rPr>
          <w:sz w:val="24"/>
        </w:rPr>
        <w:t>Интенсивная</w:t>
      </w:r>
      <w:proofErr w:type="spellEnd"/>
      <w:r w:rsidRPr="00153089">
        <w:rPr>
          <w:spacing w:val="-25"/>
          <w:sz w:val="24"/>
        </w:rPr>
        <w:t xml:space="preserve"> </w:t>
      </w:r>
      <w:proofErr w:type="spellStart"/>
      <w:r w:rsidRPr="00153089">
        <w:rPr>
          <w:sz w:val="24"/>
        </w:rPr>
        <w:t>терапия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Черепно-мозговая травма. Клиника и интенсивная</w:t>
      </w:r>
      <w:r w:rsidRPr="00153089">
        <w:rPr>
          <w:spacing w:val="-20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терапия.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1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Клинические и лабораторные признаки дыхательной недостаточности.</w:t>
      </w:r>
      <w:r w:rsidRPr="00153089">
        <w:rPr>
          <w:spacing w:val="-2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Причины.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8" w:lineRule="auto"/>
        <w:ind w:left="0" w:right="109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Интенсивная терапия дыхательной недостаточности (восстановление проходимости дыхательных путей, оксигенотерапия ОДН,</w:t>
      </w:r>
      <w:r w:rsidRPr="00153089">
        <w:rPr>
          <w:spacing w:val="-17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ИВЛ)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line="274" w:lineRule="exact"/>
        <w:ind w:left="0" w:firstLine="0"/>
        <w:jc w:val="both"/>
        <w:rPr>
          <w:sz w:val="24"/>
        </w:rPr>
      </w:pPr>
      <w:proofErr w:type="spellStart"/>
      <w:r w:rsidRPr="00153089">
        <w:rPr>
          <w:sz w:val="24"/>
        </w:rPr>
        <w:t>Респираторный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уход</w:t>
      </w:r>
      <w:proofErr w:type="spellEnd"/>
      <w:r w:rsidRPr="00153089">
        <w:rPr>
          <w:sz w:val="24"/>
        </w:rPr>
        <w:t xml:space="preserve"> в </w:t>
      </w:r>
      <w:proofErr w:type="spellStart"/>
      <w:r w:rsidRPr="00153089">
        <w:rPr>
          <w:sz w:val="24"/>
        </w:rPr>
        <w:t>интенсивной</w:t>
      </w:r>
      <w:proofErr w:type="spellEnd"/>
      <w:r w:rsidRPr="00153089">
        <w:rPr>
          <w:spacing w:val="-17"/>
          <w:sz w:val="24"/>
        </w:rPr>
        <w:t xml:space="preserve"> </w:t>
      </w:r>
      <w:proofErr w:type="spellStart"/>
      <w:r w:rsidRPr="00153089">
        <w:rPr>
          <w:sz w:val="24"/>
        </w:rPr>
        <w:t>терапии</w:t>
      </w:r>
      <w:proofErr w:type="spellEnd"/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Тромбоэмболия легочной артерии. Клиника, диагностика, интенсивная</w:t>
      </w:r>
      <w:r w:rsidRPr="00153089">
        <w:rPr>
          <w:spacing w:val="-24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терапия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Отек легких. Клиника, диагностика, интенсивная</w:t>
      </w:r>
      <w:r w:rsidRPr="00153089">
        <w:rPr>
          <w:spacing w:val="-19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терапия.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Острые коронарные синдромы. Современная тактика интенсивной</w:t>
      </w:r>
      <w:r w:rsidRPr="00153089">
        <w:rPr>
          <w:spacing w:val="-26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терапии.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/>
        <w:ind w:left="0" w:firstLine="0"/>
        <w:jc w:val="both"/>
        <w:rPr>
          <w:sz w:val="24"/>
        </w:rPr>
      </w:pPr>
      <w:proofErr w:type="spellStart"/>
      <w:r w:rsidRPr="00153089">
        <w:rPr>
          <w:sz w:val="24"/>
        </w:rPr>
        <w:t>Интенсивная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терапия</w:t>
      </w:r>
      <w:proofErr w:type="spellEnd"/>
      <w:r w:rsidRPr="00153089">
        <w:rPr>
          <w:sz w:val="24"/>
        </w:rPr>
        <w:t xml:space="preserve"> </w:t>
      </w:r>
      <w:proofErr w:type="spellStart"/>
      <w:r w:rsidRPr="00153089">
        <w:rPr>
          <w:sz w:val="24"/>
        </w:rPr>
        <w:t>внебольничных</w:t>
      </w:r>
      <w:proofErr w:type="spellEnd"/>
      <w:r w:rsidRPr="00153089">
        <w:rPr>
          <w:spacing w:val="-13"/>
          <w:sz w:val="24"/>
        </w:rPr>
        <w:t xml:space="preserve"> </w:t>
      </w:r>
      <w:proofErr w:type="spellStart"/>
      <w:r w:rsidRPr="00153089">
        <w:rPr>
          <w:sz w:val="24"/>
        </w:rPr>
        <w:t>пневмоний</w:t>
      </w:r>
      <w:proofErr w:type="spellEnd"/>
      <w:r w:rsidRPr="00153089">
        <w:rPr>
          <w:sz w:val="24"/>
        </w:rPr>
        <w:t>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Диагностика и интенсивная терапия кардиогенного</w:t>
      </w:r>
      <w:r w:rsidRPr="00153089">
        <w:rPr>
          <w:spacing w:val="-20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шока.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Диагностика и интенсивная терапия геморрагического</w:t>
      </w:r>
      <w:r w:rsidRPr="00153089">
        <w:rPr>
          <w:spacing w:val="-22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шока.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3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Диагностика и интенсивная терапия ожогового</w:t>
      </w:r>
      <w:r w:rsidRPr="00153089">
        <w:rPr>
          <w:spacing w:val="-16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шока.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Диагностика и интенсивная терапия анафилактического</w:t>
      </w:r>
      <w:r w:rsidRPr="00153089">
        <w:rPr>
          <w:spacing w:val="-18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шока.</w:t>
      </w:r>
    </w:p>
    <w:p w:rsidR="00C05D55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Сепсис. Клиника, диагностика и интенсивная</w:t>
      </w:r>
      <w:r w:rsidRPr="00153089">
        <w:rPr>
          <w:spacing w:val="-24"/>
          <w:sz w:val="24"/>
          <w:lang w:val="ru-RU"/>
        </w:rPr>
        <w:t xml:space="preserve"> </w:t>
      </w:r>
      <w:r w:rsidRPr="00153089">
        <w:rPr>
          <w:sz w:val="24"/>
          <w:lang w:val="ru-RU"/>
        </w:rPr>
        <w:t>терапия</w:t>
      </w:r>
    </w:p>
    <w:p w:rsidR="00153089" w:rsidRPr="00153089" w:rsidRDefault="00F172D3" w:rsidP="00153089">
      <w:pPr>
        <w:pStyle w:val="a4"/>
        <w:numPr>
          <w:ilvl w:val="0"/>
          <w:numId w:val="4"/>
        </w:numPr>
        <w:tabs>
          <w:tab w:val="left" w:pos="479"/>
        </w:tabs>
        <w:spacing w:before="44"/>
        <w:ind w:left="0" w:firstLine="0"/>
        <w:jc w:val="both"/>
        <w:rPr>
          <w:sz w:val="24"/>
          <w:lang w:val="ru-RU"/>
        </w:rPr>
      </w:pPr>
      <w:r w:rsidRPr="00153089">
        <w:rPr>
          <w:sz w:val="24"/>
          <w:lang w:val="ru-RU"/>
        </w:rPr>
        <w:t>Диагностика и интенсивная терапия септического</w:t>
      </w:r>
      <w:r w:rsidRPr="00153089">
        <w:rPr>
          <w:spacing w:val="-21"/>
          <w:sz w:val="24"/>
          <w:lang w:val="ru-RU"/>
        </w:rPr>
        <w:t xml:space="preserve"> </w:t>
      </w:r>
      <w:r w:rsidR="00153089" w:rsidRPr="00153089">
        <w:rPr>
          <w:sz w:val="24"/>
          <w:lang w:val="ru-RU"/>
        </w:rPr>
        <w:t>шока</w:t>
      </w:r>
    </w:p>
    <w:p w:rsidR="00963ECC" w:rsidRPr="00963ECC" w:rsidRDefault="00F172D3" w:rsidP="00963ECC">
      <w:pPr>
        <w:pStyle w:val="a4"/>
        <w:numPr>
          <w:ilvl w:val="0"/>
          <w:numId w:val="4"/>
        </w:numPr>
        <w:tabs>
          <w:tab w:val="left" w:pos="479"/>
        </w:tabs>
        <w:spacing w:before="48"/>
        <w:ind w:left="426"/>
        <w:jc w:val="both"/>
        <w:rPr>
          <w:sz w:val="24"/>
          <w:lang w:val="ru-RU"/>
        </w:rPr>
      </w:pPr>
      <w:r w:rsidRPr="00963ECC">
        <w:rPr>
          <w:sz w:val="24"/>
          <w:lang w:val="ru-RU"/>
        </w:rPr>
        <w:t xml:space="preserve">Острое почечное повреждение. Этиология, диагностика. </w:t>
      </w:r>
      <w:proofErr w:type="spellStart"/>
      <w:r w:rsidRPr="00963ECC">
        <w:rPr>
          <w:sz w:val="24"/>
        </w:rPr>
        <w:t>Ранние</w:t>
      </w:r>
      <w:proofErr w:type="spellEnd"/>
      <w:r w:rsidRPr="00963ECC">
        <w:rPr>
          <w:spacing w:val="-22"/>
          <w:sz w:val="24"/>
        </w:rPr>
        <w:t xml:space="preserve"> </w:t>
      </w:r>
      <w:proofErr w:type="spellStart"/>
      <w:r w:rsidRPr="00963ECC">
        <w:rPr>
          <w:sz w:val="24"/>
        </w:rPr>
        <w:t>маркеры</w:t>
      </w:r>
      <w:proofErr w:type="spellEnd"/>
      <w:r w:rsidRPr="00963ECC">
        <w:rPr>
          <w:sz w:val="24"/>
        </w:rPr>
        <w:t>.</w:t>
      </w:r>
    </w:p>
    <w:p w:rsidR="00C05D55" w:rsidRPr="00963ECC" w:rsidRDefault="00F172D3" w:rsidP="00963ECC">
      <w:pPr>
        <w:pStyle w:val="a4"/>
        <w:numPr>
          <w:ilvl w:val="0"/>
          <w:numId w:val="4"/>
        </w:numPr>
        <w:tabs>
          <w:tab w:val="left" w:pos="479"/>
        </w:tabs>
        <w:spacing w:before="48"/>
        <w:ind w:left="426"/>
        <w:jc w:val="both"/>
        <w:rPr>
          <w:sz w:val="24"/>
          <w:lang w:val="ru-RU"/>
        </w:rPr>
      </w:pPr>
      <w:r w:rsidRPr="00963ECC">
        <w:rPr>
          <w:sz w:val="24"/>
          <w:lang w:val="ru-RU"/>
        </w:rPr>
        <w:t>Консервативная терапия острого почечного</w:t>
      </w:r>
      <w:r w:rsidRPr="00963ECC">
        <w:rPr>
          <w:spacing w:val="-13"/>
          <w:sz w:val="24"/>
          <w:lang w:val="ru-RU"/>
        </w:rPr>
        <w:t xml:space="preserve"> </w:t>
      </w:r>
      <w:r w:rsidRPr="00963ECC">
        <w:rPr>
          <w:sz w:val="24"/>
          <w:lang w:val="ru-RU"/>
        </w:rPr>
        <w:t>повреждения.</w:t>
      </w:r>
    </w:p>
    <w:sectPr w:rsidR="00C05D55" w:rsidRPr="00963ECC" w:rsidSect="00C05D55">
      <w:pgSz w:w="11910" w:h="16840"/>
      <w:pgMar w:top="1060" w:right="7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209F"/>
    <w:multiLevelType w:val="hybridMultilevel"/>
    <w:tmpl w:val="3BE8B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742"/>
    <w:multiLevelType w:val="hybridMultilevel"/>
    <w:tmpl w:val="5DA6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A4CC0"/>
    <w:multiLevelType w:val="hybridMultilevel"/>
    <w:tmpl w:val="902670D4"/>
    <w:lvl w:ilvl="0" w:tplc="D4683864">
      <w:start w:val="1"/>
      <w:numFmt w:val="decimal"/>
      <w:lvlText w:val="%1."/>
      <w:lvlJc w:val="left"/>
      <w:pPr>
        <w:ind w:left="478" w:hanging="36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A63E1942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39DE47AC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12640D8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1A848DAE">
      <w:numFmt w:val="bullet"/>
      <w:lvlText w:val="•"/>
      <w:lvlJc w:val="left"/>
      <w:pPr>
        <w:ind w:left="4090" w:hanging="360"/>
      </w:pPr>
      <w:rPr>
        <w:rFonts w:hint="default"/>
      </w:rPr>
    </w:lvl>
    <w:lvl w:ilvl="5" w:tplc="C63CA70A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D8C0B70A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72D000C4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DE2CC172"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3" w15:restartNumberingAfterBreak="0">
    <w:nsid w:val="723934B9"/>
    <w:multiLevelType w:val="hybridMultilevel"/>
    <w:tmpl w:val="650E3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55"/>
    <w:rsid w:val="00091FF5"/>
    <w:rsid w:val="00153089"/>
    <w:rsid w:val="002B7D11"/>
    <w:rsid w:val="003546D0"/>
    <w:rsid w:val="00354E0B"/>
    <w:rsid w:val="00516190"/>
    <w:rsid w:val="00563615"/>
    <w:rsid w:val="006301AB"/>
    <w:rsid w:val="00683B5F"/>
    <w:rsid w:val="006A12DA"/>
    <w:rsid w:val="006B7787"/>
    <w:rsid w:val="00750F85"/>
    <w:rsid w:val="00917C84"/>
    <w:rsid w:val="00963ECC"/>
    <w:rsid w:val="00AA5A7D"/>
    <w:rsid w:val="00B1287B"/>
    <w:rsid w:val="00C05D55"/>
    <w:rsid w:val="00CB29E3"/>
    <w:rsid w:val="00F172D3"/>
    <w:rsid w:val="00F63791"/>
    <w:rsid w:val="00FA4FD1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DAE"/>
  <w15:docId w15:val="{D56285E8-46D0-4764-B4F6-F2D14BC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5D5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5D55"/>
    <w:pPr>
      <w:spacing w:before="41"/>
      <w:ind w:left="47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05D55"/>
    <w:pPr>
      <w:spacing w:before="41"/>
      <w:ind w:left="478" w:hanging="360"/>
    </w:pPr>
  </w:style>
  <w:style w:type="paragraph" w:customStyle="1" w:styleId="TableParagraph">
    <w:name w:val="Table Paragraph"/>
    <w:basedOn w:val="a"/>
    <w:uiPriority w:val="1"/>
    <w:qFormat/>
    <w:rsid w:val="00C0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Гемодиализ 6</dc:creator>
  <cp:lastModifiedBy>Пользователь Windows</cp:lastModifiedBy>
  <cp:revision>9</cp:revision>
  <dcterms:created xsi:type="dcterms:W3CDTF">2018-11-06T05:22:00Z</dcterms:created>
  <dcterms:modified xsi:type="dcterms:W3CDTF">2022-10-04T07:54:00Z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2016-06-23T00:00:00Z</vt:filetime>
  </property>
</Properties>
</file>